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558" w:rsidRPr="002824B5" w:rsidRDefault="009D71E8">
      <w:pPr>
        <w:pStyle w:val="Heading1"/>
        <w:rPr>
          <w:color w:val="C00000"/>
          <w:sz w:val="28"/>
          <w:szCs w:val="28"/>
        </w:rPr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 w:rsidRPr="002824B5">
        <w:rPr>
          <w:color w:val="C00000"/>
          <w:sz w:val="28"/>
          <w:szCs w:val="28"/>
        </w:rPr>
        <w:t>Pupil premium strategy statement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  <w:r w:rsidR="00154F15" w:rsidRPr="002824B5">
        <w:rPr>
          <w:color w:val="C00000"/>
          <w:sz w:val="28"/>
          <w:szCs w:val="28"/>
        </w:rPr>
        <w:t xml:space="preserve"> </w:t>
      </w:r>
      <w:r w:rsidR="002824B5" w:rsidRPr="002824B5">
        <w:rPr>
          <w:color w:val="C00000"/>
          <w:sz w:val="28"/>
          <w:szCs w:val="28"/>
        </w:rPr>
        <w:t>for Hursthead Infant School</w:t>
      </w:r>
    </w:p>
    <w:p w:rsidR="00E66558" w:rsidRDefault="009D71E8">
      <w:pPr>
        <w:pStyle w:val="Heading2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This statement details our school’s use of pupil premium (a</w:t>
      </w:r>
      <w:r w:rsidR="00D55AB7">
        <w:rPr>
          <w:b w:val="0"/>
          <w:bCs/>
          <w:color w:val="auto"/>
          <w:sz w:val="24"/>
          <w:szCs w:val="24"/>
        </w:rPr>
        <w:t>nd recovery premium for the 202</w:t>
      </w:r>
      <w:r w:rsidR="00AF3797">
        <w:rPr>
          <w:b w:val="0"/>
          <w:bCs/>
          <w:color w:val="auto"/>
          <w:sz w:val="24"/>
          <w:szCs w:val="24"/>
        </w:rPr>
        <w:t>4</w:t>
      </w:r>
      <w:r w:rsidR="00D55AB7">
        <w:rPr>
          <w:b w:val="0"/>
          <w:bCs/>
          <w:color w:val="auto"/>
          <w:sz w:val="24"/>
          <w:szCs w:val="24"/>
        </w:rPr>
        <w:t xml:space="preserve"> to 202</w:t>
      </w:r>
      <w:r w:rsidR="00AF3797">
        <w:rPr>
          <w:b w:val="0"/>
          <w:bCs/>
          <w:color w:val="auto"/>
          <w:sz w:val="24"/>
          <w:szCs w:val="24"/>
        </w:rPr>
        <w:t>5</w:t>
      </w:r>
      <w:r>
        <w:rPr>
          <w:b w:val="0"/>
          <w:bCs/>
          <w:color w:val="auto"/>
          <w:sz w:val="24"/>
          <w:szCs w:val="24"/>
        </w:rPr>
        <w:t xml:space="preserve"> academic year) funding to help improve the attainment of our disadvantaged pupils. </w:t>
      </w:r>
    </w:p>
    <w:p w:rsidR="00E66558" w:rsidRDefault="009D71E8">
      <w:pPr>
        <w:pStyle w:val="Heading2"/>
        <w:spacing w:before="240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It outlines our pupil premium strategy, how we intend to spend the funding in this academic year and the effect that last year’s spending of pupil premium had within our school. </w:t>
      </w:r>
    </w:p>
    <w:p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969"/>
      </w:tblGrid>
      <w:tr w:rsidR="00E66558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E66558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Row"/>
            </w:pPr>
            <w:r>
              <w:t>School name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81310D" w:rsidP="0081310D">
            <w:pPr>
              <w:pStyle w:val="TableRow"/>
            </w:pPr>
            <w:r>
              <w:t>Hursthead Infant School</w:t>
            </w:r>
          </w:p>
        </w:tc>
      </w:tr>
      <w:tr w:rsidR="00E66558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Pr="00B23CDC" w:rsidRDefault="002726ED">
            <w:pPr>
              <w:pStyle w:val="TableRow"/>
            </w:pPr>
            <w:r w:rsidRPr="00B23CDC">
              <w:t>2</w:t>
            </w:r>
            <w:r w:rsidR="00AF3797">
              <w:t>47</w:t>
            </w:r>
            <w:r w:rsidR="00C85790" w:rsidRPr="00B23CDC">
              <w:t xml:space="preserve"> </w:t>
            </w:r>
          </w:p>
        </w:tc>
      </w:tr>
      <w:tr w:rsidR="00E66558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Row"/>
            </w:pPr>
            <w:r>
              <w:t>Proportion (%) of pupil premium eligible pupils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Pr="00B23CDC" w:rsidRDefault="002726ED" w:rsidP="0081310D">
            <w:pPr>
              <w:pStyle w:val="TableRow"/>
            </w:pPr>
            <w:r w:rsidRPr="00B23CDC">
              <w:t>3%</w:t>
            </w:r>
            <w:r w:rsidR="00C85790" w:rsidRPr="00B23CDC">
              <w:t xml:space="preserve"> </w:t>
            </w:r>
          </w:p>
        </w:tc>
      </w:tr>
      <w:tr w:rsidR="00115D84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D84" w:rsidRDefault="00115D84">
            <w:pPr>
              <w:pStyle w:val="TableRow"/>
            </w:pPr>
            <w:r>
              <w:t>Academic year our current pupil premium strategy covers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D84" w:rsidRDefault="00115D84" w:rsidP="0081310D">
            <w:pPr>
              <w:pStyle w:val="TableRow"/>
            </w:pPr>
            <w:r>
              <w:t>202</w:t>
            </w:r>
            <w:r w:rsidR="00C15662">
              <w:t>2</w:t>
            </w:r>
            <w:r>
              <w:t>-2</w:t>
            </w:r>
            <w:r w:rsidR="00C15662">
              <w:t>5</w:t>
            </w:r>
          </w:p>
        </w:tc>
      </w:tr>
      <w:tr w:rsidR="00E66558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81310D">
            <w:pPr>
              <w:pStyle w:val="TableRow"/>
            </w:pPr>
            <w:r>
              <w:t>Autumn</w:t>
            </w:r>
            <w:r w:rsidR="00115D84">
              <w:t xml:space="preserve"> 202</w:t>
            </w:r>
            <w:r w:rsidR="00AF3797">
              <w:t>4</w:t>
            </w:r>
          </w:p>
        </w:tc>
      </w:tr>
      <w:tr w:rsidR="00E66558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115D84">
            <w:pPr>
              <w:pStyle w:val="TableRow"/>
            </w:pPr>
            <w:r>
              <w:t>Autumn 202</w:t>
            </w:r>
            <w:r w:rsidR="00AF3797">
              <w:t>5</w:t>
            </w:r>
          </w:p>
        </w:tc>
      </w:tr>
      <w:tr w:rsidR="00E66558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Row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115D84" w:rsidP="00433F62">
            <w:pPr>
              <w:pStyle w:val="TableRow"/>
            </w:pPr>
            <w:r>
              <w:t>Karen Grant</w:t>
            </w:r>
          </w:p>
        </w:tc>
      </w:tr>
      <w:tr w:rsidR="00E66558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Row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115D84" w:rsidP="00433F62">
            <w:pPr>
              <w:pStyle w:val="TableRow"/>
            </w:pPr>
            <w:r>
              <w:t xml:space="preserve">Karen Grant </w:t>
            </w:r>
          </w:p>
        </w:tc>
      </w:tr>
      <w:tr w:rsidR="00E66558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Row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433F62" w:rsidP="00433F62">
            <w:pPr>
              <w:pStyle w:val="TableRow"/>
            </w:pPr>
            <w:r>
              <w:t>Dawn Moody</w:t>
            </w:r>
          </w:p>
        </w:tc>
      </w:tr>
    </w:tbl>
    <w:bookmarkEnd w:id="2"/>
    <w:bookmarkEnd w:id="3"/>
    <w:bookmarkEnd w:id="4"/>
    <w:p w:rsidR="00E66558" w:rsidRDefault="009D71E8">
      <w:pPr>
        <w:spacing w:before="480" w:line="240" w:lineRule="auto"/>
        <w:rPr>
          <w:b/>
          <w:color w:val="104F75"/>
          <w:sz w:val="32"/>
          <w:szCs w:val="32"/>
        </w:rPr>
      </w:pPr>
      <w:r>
        <w:rPr>
          <w:b/>
          <w:color w:val="104F75"/>
          <w:sz w:val="32"/>
          <w:szCs w:val="32"/>
        </w:rP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558" w:rsidRDefault="009D71E8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558" w:rsidRDefault="009D71E8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 w:rsidTr="00B23CDC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558" w:rsidRPr="002A1952" w:rsidRDefault="009D71E8">
            <w:pPr>
              <w:pStyle w:val="TableRow"/>
            </w:pPr>
            <w:r w:rsidRPr="002A1952"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Pr="002A1952" w:rsidRDefault="00C85790">
            <w:pPr>
              <w:pStyle w:val="TableRow"/>
            </w:pPr>
            <w:r w:rsidRPr="002A1952">
              <w:t>£</w:t>
            </w:r>
            <w:r w:rsidR="00B23CDC" w:rsidRPr="002A1952">
              <w:t>1</w:t>
            </w:r>
            <w:r w:rsidR="009D603F" w:rsidRPr="002A1952">
              <w:t>1,790</w:t>
            </w:r>
          </w:p>
        </w:tc>
      </w:tr>
      <w:tr w:rsidR="00E66558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558" w:rsidRDefault="009D71E8">
            <w:pPr>
              <w:pStyle w:val="TableRow"/>
            </w:pPr>
            <w:r>
              <w:t>Pupil premium funding carried forward from previous years (enter £0 if not applicable)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Pr="00B23CDC" w:rsidRDefault="009D71E8">
            <w:pPr>
              <w:pStyle w:val="TableRow"/>
            </w:pPr>
            <w:r w:rsidRPr="00B23CDC">
              <w:t>£</w:t>
            </w:r>
            <w:r w:rsidR="00433F62" w:rsidRPr="00B23CDC">
              <w:t>0</w:t>
            </w:r>
            <w:r w:rsidR="00F92DB6">
              <w:t>.00</w:t>
            </w:r>
          </w:p>
        </w:tc>
      </w:tr>
      <w:tr w:rsidR="00E66558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Pr="002A1952" w:rsidRDefault="009D71E8">
            <w:pPr>
              <w:pStyle w:val="TableRow"/>
              <w:rPr>
                <w:b/>
              </w:rPr>
            </w:pPr>
            <w:r w:rsidRPr="002A1952">
              <w:rPr>
                <w:b/>
              </w:rPr>
              <w:t>Total budget for this academic year</w:t>
            </w:r>
          </w:p>
          <w:p w:rsidR="00E66558" w:rsidRPr="002A1952" w:rsidRDefault="009D71E8">
            <w:pPr>
              <w:pStyle w:val="TableRow"/>
            </w:pPr>
            <w:r w:rsidRPr="002A1952"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Pr="002A1952" w:rsidRDefault="00C85790" w:rsidP="00C85790">
            <w:pPr>
              <w:pStyle w:val="TableRow"/>
            </w:pPr>
            <w:r w:rsidRPr="002A1952">
              <w:t>£</w:t>
            </w:r>
            <w:r w:rsidR="004F3565" w:rsidRPr="002A1952">
              <w:t>1</w:t>
            </w:r>
            <w:r w:rsidR="009D603F" w:rsidRPr="002A1952">
              <w:t>1,790</w:t>
            </w:r>
          </w:p>
        </w:tc>
      </w:tr>
    </w:tbl>
    <w:p w:rsidR="00E66558" w:rsidRDefault="009D71E8">
      <w:pPr>
        <w:pStyle w:val="Heading1"/>
      </w:pPr>
      <w:r>
        <w:lastRenderedPageBreak/>
        <w:t>Part A: Pupil premium strategy plan</w:t>
      </w:r>
    </w:p>
    <w:p w:rsidR="00E66558" w:rsidRDefault="009D71E8">
      <w:pPr>
        <w:pStyle w:val="Heading2"/>
      </w:pPr>
      <w:bookmarkStart w:id="14" w:name="_Toc357771640"/>
      <w:bookmarkStart w:id="15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F65" w:rsidRDefault="008B7F65" w:rsidP="00B4215A">
            <w:pPr>
              <w:pStyle w:val="NoSpacing"/>
            </w:pPr>
          </w:p>
          <w:p w:rsidR="00B4215A" w:rsidRDefault="00B4215A" w:rsidP="00B4215A">
            <w:pPr>
              <w:pStyle w:val="NoSpacing"/>
            </w:pPr>
            <w:r>
              <w:t>At Hursthead Infant School we use Pupil Premium Grant funding to directly benefit the individual pupil depending on their needs – emotional, social and</w:t>
            </w:r>
            <w:r w:rsidR="00A57FA1">
              <w:t xml:space="preserve"> /or</w:t>
            </w:r>
            <w:r>
              <w:t xml:space="preserve"> academic.  We use it to ensure our disadvantaged pupils receive the highest quality of education preparing them for a lifelong learning journey.</w:t>
            </w:r>
          </w:p>
          <w:p w:rsidR="008B7F65" w:rsidRDefault="008B7F65" w:rsidP="008B7F65">
            <w:pPr>
              <w:pStyle w:val="NoSpacing"/>
            </w:pPr>
            <w:r>
              <w:t>We recognise that disadvantaged children can face a wide range of barriers which may impact on their learning.</w:t>
            </w:r>
          </w:p>
          <w:p w:rsidR="008B7F65" w:rsidRDefault="008B7F65" w:rsidP="008B7F65">
            <w:pPr>
              <w:pStyle w:val="NoSpacing"/>
            </w:pPr>
          </w:p>
          <w:p w:rsidR="008B7F65" w:rsidRDefault="008B7F65" w:rsidP="008B7F65">
            <w:pPr>
              <w:pStyle w:val="NoSpacing"/>
            </w:pPr>
            <w:r>
              <w:t>We aim to:</w:t>
            </w:r>
          </w:p>
          <w:p w:rsidR="008B7F65" w:rsidRDefault="008B7F65" w:rsidP="008B7F65">
            <w:pPr>
              <w:pStyle w:val="NoSpacing"/>
              <w:numPr>
                <w:ilvl w:val="0"/>
                <w:numId w:val="14"/>
              </w:numPr>
            </w:pPr>
            <w:r>
              <w:t>Remove barriers to learning created by poverty, family circumstance and background.</w:t>
            </w:r>
          </w:p>
          <w:p w:rsidR="008B7F65" w:rsidRDefault="008B7F65" w:rsidP="008B7F65">
            <w:pPr>
              <w:pStyle w:val="NoSpacing"/>
              <w:numPr>
                <w:ilvl w:val="0"/>
                <w:numId w:val="14"/>
              </w:numPr>
            </w:pPr>
            <w:r>
              <w:t>Narrow the attainment gaps between disadvantaged pupils and their non-disadvantaged counterparts both within school and nationally.</w:t>
            </w:r>
          </w:p>
          <w:p w:rsidR="008B7F65" w:rsidRDefault="008B7F65" w:rsidP="008B7F65">
            <w:pPr>
              <w:pStyle w:val="NoSpacing"/>
              <w:numPr>
                <w:ilvl w:val="0"/>
                <w:numId w:val="14"/>
              </w:numPr>
            </w:pPr>
            <w:r>
              <w:t>Focus on developing the pupils’ reading skills so that they can access the curriculum provided.</w:t>
            </w:r>
          </w:p>
          <w:p w:rsidR="008B7F65" w:rsidRDefault="008B7F65" w:rsidP="008B7F65">
            <w:pPr>
              <w:pStyle w:val="NoSpacing"/>
              <w:numPr>
                <w:ilvl w:val="0"/>
                <w:numId w:val="14"/>
              </w:numPr>
            </w:pPr>
            <w:r>
              <w:t>Develop confidence in their ability to communicate effectively in a wide range of contexts.</w:t>
            </w:r>
          </w:p>
          <w:p w:rsidR="008B7F65" w:rsidRDefault="008B7F65" w:rsidP="008B7F65">
            <w:pPr>
              <w:pStyle w:val="NoSpacing"/>
              <w:numPr>
                <w:ilvl w:val="0"/>
                <w:numId w:val="14"/>
              </w:numPr>
            </w:pPr>
            <w:r>
              <w:t>Enable pupils to look after their social and emotional wellbeing and to develop resilience.</w:t>
            </w:r>
          </w:p>
          <w:p w:rsidR="008B7F65" w:rsidRDefault="008B7F65" w:rsidP="008B7F65">
            <w:pPr>
              <w:pStyle w:val="NoSpacing"/>
              <w:numPr>
                <w:ilvl w:val="0"/>
                <w:numId w:val="14"/>
              </w:numPr>
            </w:pPr>
            <w:r>
              <w:t>Access a wide range of extra-curricular opportunities to develop their abilities – creatively and physically.</w:t>
            </w:r>
          </w:p>
          <w:p w:rsidR="00B4215A" w:rsidRDefault="008B7F65" w:rsidP="008B7F65">
            <w:pPr>
              <w:pStyle w:val="NoSpacing"/>
              <w:numPr>
                <w:ilvl w:val="0"/>
                <w:numId w:val="14"/>
              </w:numPr>
            </w:pPr>
            <w:r>
              <w:t>To support the family as a whole through the development of parenting skills, especially</w:t>
            </w:r>
            <w:r w:rsidR="00A57FA1">
              <w:t xml:space="preserve"> to</w:t>
            </w:r>
            <w:r>
              <w:t xml:space="preserve"> support pupils’ needs.</w:t>
            </w:r>
          </w:p>
          <w:p w:rsidR="008B7F65" w:rsidRPr="00B4215A" w:rsidRDefault="008B7F65" w:rsidP="008B7F65">
            <w:pPr>
              <w:pStyle w:val="NoSpacing"/>
              <w:rPr>
                <w:iCs/>
              </w:rPr>
            </w:pPr>
          </w:p>
        </w:tc>
      </w:tr>
    </w:tbl>
    <w:p w:rsidR="00E66558" w:rsidRDefault="009D71E8">
      <w:pPr>
        <w:pStyle w:val="Heading2"/>
        <w:spacing w:before="600"/>
      </w:pPr>
      <w:r>
        <w:t>Challenges</w:t>
      </w:r>
    </w:p>
    <w:p w:rsidR="00E66558" w:rsidRDefault="009D71E8">
      <w:pPr>
        <w:spacing w:before="120" w:line="240" w:lineRule="auto"/>
        <w:textAlignment w:val="baseline"/>
        <w:outlineLvl w:val="0"/>
      </w:pPr>
      <w:r>
        <w:rPr>
          <w:bCs/>
          <w:color w:val="auto"/>
        </w:rPr>
        <w:t>This details</w:t>
      </w:r>
      <w:r>
        <w:rPr>
          <w:color w:val="auto"/>
        </w:rPr>
        <w:t xml:space="preserve"> the key</w:t>
      </w:r>
      <w:r>
        <w:rPr>
          <w:bCs/>
          <w:color w:val="auto"/>
        </w:rPr>
        <w:t xml:space="preserve"> </w:t>
      </w:r>
      <w:r>
        <w:rPr>
          <w:color w:val="auto"/>
        </w:rPr>
        <w:t xml:space="preserve">challenges to </w:t>
      </w:r>
      <w:r>
        <w:rPr>
          <w:bCs/>
          <w:color w:val="auto"/>
        </w:rPr>
        <w:t>achievement that we have</w:t>
      </w:r>
      <w:r>
        <w:rPr>
          <w:color w:val="auto"/>
        </w:rPr>
        <w:t xml:space="preserve"> identified among </w:t>
      </w:r>
      <w:r>
        <w:rPr>
          <w:bCs/>
          <w:color w:val="auto"/>
        </w:rPr>
        <w:t>our</w:t>
      </w:r>
      <w:r>
        <w:rPr>
          <w:color w:val="auto"/>
        </w:rP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E66558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Pr="00FE316D" w:rsidRDefault="009D71E8">
            <w:pPr>
              <w:pStyle w:val="TableRow"/>
              <w:rPr>
                <w:sz w:val="22"/>
                <w:szCs w:val="22"/>
              </w:rPr>
            </w:pPr>
            <w:r w:rsidRPr="00FE316D"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Pr="00FE316D" w:rsidRDefault="00772105">
            <w:pPr>
              <w:pStyle w:val="TableRowCentered"/>
              <w:jc w:val="left"/>
              <w:rPr>
                <w:sz w:val="22"/>
                <w:szCs w:val="22"/>
              </w:rPr>
            </w:pPr>
            <w:r w:rsidRPr="00FE316D">
              <w:rPr>
                <w:sz w:val="22"/>
                <w:szCs w:val="22"/>
              </w:rPr>
              <w:t>The need to raise attainment from a low baseline or extend their learning further</w:t>
            </w:r>
          </w:p>
        </w:tc>
      </w:tr>
      <w:tr w:rsidR="00E66558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Pr="00FE316D" w:rsidRDefault="009D71E8">
            <w:pPr>
              <w:pStyle w:val="TableRow"/>
              <w:rPr>
                <w:sz w:val="22"/>
                <w:szCs w:val="22"/>
              </w:rPr>
            </w:pPr>
            <w:r w:rsidRPr="00FE316D">
              <w:rPr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Pr="00FE316D" w:rsidRDefault="00116050" w:rsidP="008B7F65">
            <w:pPr>
              <w:pStyle w:val="TableRowCentered"/>
              <w:jc w:val="left"/>
              <w:rPr>
                <w:sz w:val="22"/>
                <w:szCs w:val="22"/>
              </w:rPr>
            </w:pPr>
            <w:r w:rsidRPr="00FE316D">
              <w:rPr>
                <w:sz w:val="22"/>
                <w:szCs w:val="22"/>
              </w:rPr>
              <w:t>Support required re&gt; Parenting</w:t>
            </w:r>
          </w:p>
        </w:tc>
      </w:tr>
      <w:tr w:rsidR="00E66558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Pr="00FE316D" w:rsidRDefault="009D71E8">
            <w:pPr>
              <w:pStyle w:val="TableRow"/>
              <w:rPr>
                <w:sz w:val="22"/>
                <w:szCs w:val="22"/>
              </w:rPr>
            </w:pPr>
            <w:r w:rsidRPr="00FE316D">
              <w:rPr>
                <w:sz w:val="22"/>
                <w:szCs w:val="22"/>
              </w:rPr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Pr="00FE316D" w:rsidRDefault="00116050" w:rsidP="008B7F65">
            <w:pPr>
              <w:pStyle w:val="TableRowCentered"/>
              <w:jc w:val="left"/>
              <w:rPr>
                <w:sz w:val="22"/>
                <w:szCs w:val="22"/>
              </w:rPr>
            </w:pPr>
            <w:r w:rsidRPr="00FE316D">
              <w:rPr>
                <w:sz w:val="22"/>
                <w:szCs w:val="22"/>
              </w:rPr>
              <w:t>Anxiety and emotional needs</w:t>
            </w:r>
          </w:p>
        </w:tc>
      </w:tr>
      <w:tr w:rsidR="00E66558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Pr="00FE316D" w:rsidRDefault="009D71E8">
            <w:pPr>
              <w:pStyle w:val="TableRow"/>
              <w:rPr>
                <w:sz w:val="22"/>
                <w:szCs w:val="22"/>
              </w:rPr>
            </w:pPr>
            <w:r w:rsidRPr="00FE316D">
              <w:rPr>
                <w:sz w:val="22"/>
                <w:szCs w:val="22"/>
              </w:rPr>
              <w:t>4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Pr="00FE316D" w:rsidRDefault="00116050" w:rsidP="00116050">
            <w:pPr>
              <w:pStyle w:val="TableRowCentered"/>
              <w:ind w:left="0"/>
              <w:jc w:val="left"/>
              <w:rPr>
                <w:iCs/>
                <w:sz w:val="22"/>
                <w:szCs w:val="22"/>
              </w:rPr>
            </w:pPr>
            <w:r w:rsidRPr="00FE316D">
              <w:rPr>
                <w:iCs/>
                <w:sz w:val="22"/>
                <w:szCs w:val="22"/>
              </w:rPr>
              <w:t>Limited access to extra- curricular opportunities</w:t>
            </w:r>
          </w:p>
        </w:tc>
      </w:tr>
      <w:tr w:rsidR="00E66558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Pr="00FE316D" w:rsidRDefault="009D71E8">
            <w:pPr>
              <w:pStyle w:val="TableRow"/>
              <w:rPr>
                <w:sz w:val="22"/>
                <w:szCs w:val="22"/>
              </w:rPr>
            </w:pPr>
            <w:bookmarkStart w:id="16" w:name="_Toc443397160"/>
            <w:r w:rsidRPr="00FE316D">
              <w:rPr>
                <w:sz w:val="22"/>
                <w:szCs w:val="22"/>
              </w:rPr>
              <w:t>5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Pr="00FE316D" w:rsidRDefault="00116050" w:rsidP="00116050">
            <w:pPr>
              <w:pStyle w:val="TableRowCentered"/>
              <w:ind w:left="0"/>
              <w:jc w:val="left"/>
              <w:rPr>
                <w:iCs/>
                <w:sz w:val="22"/>
                <w:szCs w:val="22"/>
              </w:rPr>
            </w:pPr>
            <w:r w:rsidRPr="00FE316D">
              <w:rPr>
                <w:iCs/>
                <w:sz w:val="22"/>
                <w:szCs w:val="22"/>
              </w:rPr>
              <w:t xml:space="preserve">Pupils need to present as the same as their non-disadvantaged peers and have access </w:t>
            </w:r>
            <w:r w:rsidR="008F708A" w:rsidRPr="00FE316D">
              <w:rPr>
                <w:iCs/>
                <w:sz w:val="22"/>
                <w:szCs w:val="22"/>
              </w:rPr>
              <w:t>t</w:t>
            </w:r>
            <w:r w:rsidRPr="00FE316D">
              <w:rPr>
                <w:iCs/>
                <w:sz w:val="22"/>
                <w:szCs w:val="22"/>
              </w:rPr>
              <w:t>o resources to aid learning</w:t>
            </w:r>
          </w:p>
        </w:tc>
      </w:tr>
    </w:tbl>
    <w:p w:rsidR="00E66558" w:rsidRDefault="009D71E8">
      <w:pPr>
        <w:pStyle w:val="Heading2"/>
        <w:spacing w:before="600"/>
      </w:pPr>
      <w:r>
        <w:lastRenderedPageBreak/>
        <w:t xml:space="preserve">Intended outcomes </w:t>
      </w:r>
    </w:p>
    <w:p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Header"/>
              <w:jc w:val="left"/>
            </w:pPr>
            <w:r>
              <w:t>Success criteria</w:t>
            </w:r>
          </w:p>
        </w:tc>
      </w:tr>
      <w:tr w:rsidR="00E66558" w:rsidRPr="00115D84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Pr="00115D84" w:rsidRDefault="00753824" w:rsidP="00753824">
            <w:pPr>
              <w:pStyle w:val="TableRow"/>
            </w:pPr>
            <w:r w:rsidRPr="00115D84">
              <w:t xml:space="preserve">To ensure progress of Pupil </w:t>
            </w:r>
            <w:r w:rsidR="00115D84" w:rsidRPr="00115D84">
              <w:t>Premium children</w:t>
            </w:r>
            <w:r w:rsidRPr="00115D84">
              <w:t xml:space="preserve"> in Reading, Writing, Maths.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Pr="00115D84" w:rsidRDefault="00753824" w:rsidP="00753824">
            <w:pPr>
              <w:pStyle w:val="TableRowCentered"/>
              <w:jc w:val="left"/>
              <w:rPr>
                <w:szCs w:val="24"/>
              </w:rPr>
            </w:pPr>
            <w:r w:rsidRPr="00115D84">
              <w:rPr>
                <w:szCs w:val="24"/>
              </w:rPr>
              <w:t>Pupil Prem</w:t>
            </w:r>
            <w:r w:rsidR="00115D84" w:rsidRPr="00115D84">
              <w:rPr>
                <w:szCs w:val="24"/>
              </w:rPr>
              <w:t xml:space="preserve">ium children to reach at least </w:t>
            </w:r>
            <w:proofErr w:type="gramStart"/>
            <w:r w:rsidR="001E0F5B">
              <w:rPr>
                <w:szCs w:val="24"/>
              </w:rPr>
              <w:t>age related</w:t>
            </w:r>
            <w:proofErr w:type="gramEnd"/>
            <w:r w:rsidR="001E0F5B">
              <w:rPr>
                <w:szCs w:val="24"/>
              </w:rPr>
              <w:t xml:space="preserve"> </w:t>
            </w:r>
            <w:r w:rsidR="00115D84" w:rsidRPr="00115D84">
              <w:rPr>
                <w:szCs w:val="24"/>
              </w:rPr>
              <w:t>e</w:t>
            </w:r>
            <w:r w:rsidR="001E0F5B">
              <w:rPr>
                <w:szCs w:val="24"/>
              </w:rPr>
              <w:t xml:space="preserve">xpectations (ARE) </w:t>
            </w:r>
            <w:r w:rsidRPr="00115D84">
              <w:rPr>
                <w:szCs w:val="24"/>
              </w:rPr>
              <w:t>at the end of the academic year.</w:t>
            </w:r>
          </w:p>
        </w:tc>
      </w:tr>
      <w:tr w:rsidR="00E66558" w:rsidRPr="00115D84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Pr="00115D84" w:rsidRDefault="00753824" w:rsidP="00753824">
            <w:pPr>
              <w:pStyle w:val="TableRow"/>
            </w:pPr>
            <w:r w:rsidRPr="00115D84">
              <w:t>To ensure the family of Pupil Premium pupils are able to access parenting advice.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Pr="00115D84" w:rsidRDefault="00753824" w:rsidP="00753824">
            <w:pPr>
              <w:pStyle w:val="TableRowCentered"/>
              <w:jc w:val="left"/>
              <w:rPr>
                <w:szCs w:val="24"/>
              </w:rPr>
            </w:pPr>
            <w:r w:rsidRPr="00115D84">
              <w:rPr>
                <w:szCs w:val="24"/>
              </w:rPr>
              <w:t>Parents of Pupil Premium pupils understand how to best parent their children to aid them to be successful.</w:t>
            </w:r>
          </w:p>
        </w:tc>
      </w:tr>
      <w:tr w:rsidR="00E66558" w:rsidRPr="00115D84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Pr="00115D84" w:rsidRDefault="00753824" w:rsidP="00753824">
            <w:pPr>
              <w:pStyle w:val="TableRow"/>
            </w:pPr>
            <w:r w:rsidRPr="00115D84">
              <w:t>To ensure Pupil Premium children receive emotional/social support to aid self-esteem and belief.</w:t>
            </w:r>
          </w:p>
          <w:p w:rsidR="00753824" w:rsidRPr="00115D84" w:rsidRDefault="00753824" w:rsidP="00753824">
            <w:pPr>
              <w:pStyle w:val="TableRow"/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Pr="00115D84" w:rsidRDefault="00753824">
            <w:pPr>
              <w:pStyle w:val="TableRowCentered"/>
              <w:jc w:val="left"/>
              <w:rPr>
                <w:szCs w:val="24"/>
              </w:rPr>
            </w:pPr>
            <w:r w:rsidRPr="00115D84">
              <w:rPr>
                <w:szCs w:val="24"/>
              </w:rPr>
              <w:t>Pupil Premium pupils are emotionally and socially supported and confident.</w:t>
            </w:r>
          </w:p>
        </w:tc>
      </w:tr>
      <w:tr w:rsidR="00E66558" w:rsidRPr="00115D84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Pr="00115D84" w:rsidRDefault="00753824" w:rsidP="00753824">
            <w:pPr>
              <w:pStyle w:val="TableRow"/>
            </w:pPr>
            <w:r w:rsidRPr="00115D84">
              <w:t>To ensure Pupil Premium children have the same access to extra-curricular opportunities.</w:t>
            </w:r>
          </w:p>
          <w:p w:rsidR="00753824" w:rsidRPr="00115D84" w:rsidRDefault="00753824" w:rsidP="00753824">
            <w:pPr>
              <w:pStyle w:val="TableRow"/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Pr="00115D84" w:rsidRDefault="00753824">
            <w:pPr>
              <w:pStyle w:val="TableRowCentered"/>
              <w:jc w:val="left"/>
              <w:rPr>
                <w:szCs w:val="24"/>
              </w:rPr>
            </w:pPr>
            <w:r w:rsidRPr="00115D84">
              <w:rPr>
                <w:szCs w:val="24"/>
              </w:rPr>
              <w:t>Pupil Premium children are accessing extra-curricular activities.</w:t>
            </w:r>
          </w:p>
        </w:tc>
      </w:tr>
      <w:tr w:rsidR="00753824" w:rsidRPr="00115D84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824" w:rsidRPr="00115D84" w:rsidRDefault="00753824" w:rsidP="00115D84">
            <w:pPr>
              <w:pStyle w:val="TableRow"/>
            </w:pPr>
            <w:r w:rsidRPr="00115D84">
              <w:t>To ensure Pupil Premium pupils present as part of the school and have access to resources to aid learning</w:t>
            </w:r>
            <w:r w:rsidR="00115D84">
              <w:t>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824" w:rsidRPr="00115D84" w:rsidRDefault="00753824" w:rsidP="00753824">
            <w:pPr>
              <w:pStyle w:val="TableRowCentered"/>
              <w:jc w:val="left"/>
              <w:rPr>
                <w:szCs w:val="24"/>
              </w:rPr>
            </w:pPr>
            <w:r w:rsidRPr="00115D84">
              <w:rPr>
                <w:szCs w:val="24"/>
              </w:rPr>
              <w:t>Pupil Premium pupils present as part of the school and are supported in school/at home with appropriate resources.</w:t>
            </w:r>
          </w:p>
        </w:tc>
      </w:tr>
    </w:tbl>
    <w:p w:rsidR="00120AB1" w:rsidRPr="00115D84" w:rsidRDefault="00120AB1">
      <w:pPr>
        <w:pStyle w:val="Heading2"/>
        <w:rPr>
          <w:sz w:val="24"/>
          <w:szCs w:val="24"/>
        </w:rPr>
      </w:pPr>
    </w:p>
    <w:p w:rsidR="00120AB1" w:rsidRDefault="00120AB1">
      <w:pPr>
        <w:suppressAutoHyphens w:val="0"/>
        <w:spacing w:after="0" w:line="240" w:lineRule="auto"/>
        <w:rPr>
          <w:b/>
          <w:color w:val="104F75"/>
          <w:sz w:val="32"/>
          <w:szCs w:val="32"/>
        </w:rPr>
      </w:pPr>
      <w:r>
        <w:br w:type="page"/>
      </w:r>
    </w:p>
    <w:p w:rsidR="00E66558" w:rsidRDefault="009D71E8">
      <w:pPr>
        <w:pStyle w:val="Heading2"/>
      </w:pPr>
      <w:r>
        <w:lastRenderedPageBreak/>
        <w:t>Activity in this academic year</w:t>
      </w:r>
    </w:p>
    <w:p w:rsidR="00E66558" w:rsidRDefault="009D71E8">
      <w:pPr>
        <w:spacing w:after="480"/>
      </w:pPr>
      <w:r>
        <w:t xml:space="preserve">This details how we intend to spend our pupil premium (and recovery premium funding) </w:t>
      </w:r>
      <w:r w:rsidR="00115D84">
        <w:rPr>
          <w:b/>
          <w:bCs/>
        </w:rPr>
        <w:t>to the end of our current strategy plan</w:t>
      </w:r>
      <w:r>
        <w:t xml:space="preserve"> to address the challenges listed above.</w:t>
      </w:r>
    </w:p>
    <w:p w:rsidR="00E66558" w:rsidRDefault="009D71E8">
      <w:pPr>
        <w:pStyle w:val="Heading3"/>
      </w:pPr>
      <w:r>
        <w:t>Teaching (for example, CPD, recruitment and retention)</w:t>
      </w:r>
    </w:p>
    <w:p w:rsidR="00E66558" w:rsidRDefault="009D71E8">
      <w:r>
        <w:t>Budgeted cost: £</w:t>
      </w:r>
      <w:r w:rsidR="00084443">
        <w:t>3</w:t>
      </w:r>
      <w:r w:rsidR="00D55AB7" w:rsidRPr="00D55AB7">
        <w:t>,000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5386"/>
        <w:gridCol w:w="1553"/>
      </w:tblGrid>
      <w:tr w:rsidR="00E66558" w:rsidTr="00115D8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:rsidTr="00115D8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420F92" w:rsidP="00420F92">
            <w:pPr>
              <w:pStyle w:val="TableRow"/>
            </w:pPr>
            <w:r>
              <w:t xml:space="preserve">To engage the services of the </w:t>
            </w:r>
            <w:r w:rsidR="00115D84">
              <w:t>Inclusion Team and other support</w:t>
            </w:r>
            <w:r>
              <w:t xml:space="preserve"> to aid work with parents and pupils regarding anxiety/self-esteem/emotional needs.</w:t>
            </w:r>
          </w:p>
          <w:p w:rsidR="00420F92" w:rsidRDefault="00420F92" w:rsidP="00420F92">
            <w:pPr>
              <w:pStyle w:val="TableRow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F92" w:rsidRDefault="00115D84">
            <w:pPr>
              <w:pStyle w:val="TableRowCentered"/>
              <w:jc w:val="left"/>
              <w:rPr>
                <w:sz w:val="22"/>
              </w:rPr>
            </w:pPr>
            <w:r>
              <w:t xml:space="preserve">There is extensive evidence associating childhood social and emotional skills with improved outcomes at school and in later life (e.g., improved academic performance, attitudes, behaviour and relationships with peers): </w:t>
            </w:r>
            <w:hyperlink r:id="rId7" w:history="1">
              <w:r w:rsidRPr="00AB7F62">
                <w:rPr>
                  <w:rStyle w:val="Hyperlink"/>
                </w:rPr>
                <w:t>https://educationendowmentfoundation.org.uk/public/files/Publications/SEL/EEF_Social_and_Emotional_Learning.pdf</w:t>
              </w:r>
            </w:hyperlink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420F92" w:rsidP="00420F92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3, 2</w:t>
            </w:r>
          </w:p>
        </w:tc>
      </w:tr>
      <w:tr w:rsidR="00E66558" w:rsidTr="00115D8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420F92" w:rsidP="00420F92">
            <w:pPr>
              <w:pStyle w:val="TableRow"/>
              <w:rPr>
                <w:sz w:val="22"/>
              </w:rPr>
            </w:pPr>
            <w:r>
              <w:rPr>
                <w:sz w:val="22"/>
              </w:rPr>
              <w:t>To engage the services of a professional parenting coach to work with parents regarding parenting skills</w:t>
            </w:r>
            <w:r w:rsidR="00115D84">
              <w:rPr>
                <w:sz w:val="22"/>
              </w:rPr>
              <w:t>, engagement</w:t>
            </w:r>
            <w:r>
              <w:rPr>
                <w:sz w:val="22"/>
              </w:rPr>
              <w:t xml:space="preserve"> and strategies. </w:t>
            </w:r>
          </w:p>
          <w:p w:rsidR="00420F92" w:rsidRPr="00420F92" w:rsidRDefault="00420F92" w:rsidP="00420F92">
            <w:pPr>
              <w:pStyle w:val="TableRow"/>
              <w:rPr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D84" w:rsidRPr="001E0F5B" w:rsidRDefault="00115D84" w:rsidP="001E0F5B">
            <w:pPr>
              <w:pStyle w:val="TableRowCentered"/>
              <w:jc w:val="left"/>
              <w:rPr>
                <w:rFonts w:cs="Arial"/>
                <w:szCs w:val="24"/>
              </w:rPr>
            </w:pPr>
            <w:r w:rsidRPr="001E0F5B">
              <w:rPr>
                <w:rFonts w:cs="Arial"/>
                <w:szCs w:val="24"/>
              </w:rPr>
              <w:t xml:space="preserve">There is extensive </w:t>
            </w:r>
            <w:r w:rsidR="001E0F5B" w:rsidRPr="001E0F5B">
              <w:rPr>
                <w:rFonts w:cs="Arial"/>
                <w:szCs w:val="24"/>
              </w:rPr>
              <w:t>evidence</w:t>
            </w:r>
            <w:r w:rsidRPr="001E0F5B">
              <w:rPr>
                <w:rFonts w:cs="Arial"/>
                <w:szCs w:val="24"/>
              </w:rPr>
              <w:t xml:space="preserve"> t</w:t>
            </w:r>
            <w:r w:rsidR="001E0F5B" w:rsidRPr="001E0F5B">
              <w:rPr>
                <w:rFonts w:cs="Arial"/>
                <w:szCs w:val="24"/>
              </w:rPr>
              <w:t>hat</w:t>
            </w:r>
            <w:r w:rsidRPr="001E0F5B">
              <w:rPr>
                <w:rFonts w:cs="Arial"/>
                <w:szCs w:val="24"/>
              </w:rPr>
              <w:t xml:space="preserve"> </w:t>
            </w:r>
            <w:r w:rsidR="001E0F5B">
              <w:rPr>
                <w:rFonts w:cs="Arial"/>
                <w:color w:val="37474F"/>
                <w:szCs w:val="24"/>
                <w:shd w:val="clear" w:color="auto" w:fill="FFFFFF"/>
              </w:rPr>
              <w:t>p</w:t>
            </w:r>
            <w:r w:rsidRPr="001E0F5B">
              <w:rPr>
                <w:rFonts w:cs="Arial"/>
                <w:color w:val="37474F"/>
                <w:szCs w:val="24"/>
                <w:shd w:val="clear" w:color="auto" w:fill="FFFFFF"/>
              </w:rPr>
              <w:t>arents play a crucial role in s</w:t>
            </w:r>
            <w:r w:rsidRPr="004570A0">
              <w:rPr>
                <w:rFonts w:cs="Arial"/>
                <w:color w:val="000000" w:themeColor="text1"/>
                <w:szCs w:val="24"/>
                <w:shd w:val="clear" w:color="auto" w:fill="FFFFFF"/>
              </w:rPr>
              <w:t>upporting their children’s learning</w:t>
            </w:r>
            <w:r w:rsidRPr="001E0F5B">
              <w:rPr>
                <w:rFonts w:cs="Arial"/>
                <w:color w:val="37474F"/>
                <w:szCs w:val="24"/>
                <w:shd w:val="clear" w:color="auto" w:fill="FFFFFF"/>
              </w:rPr>
              <w:t>, and levels of parental engagement are consistently associated with better acad</w:t>
            </w:r>
            <w:r w:rsidR="001E0F5B">
              <w:rPr>
                <w:rFonts w:cs="Arial"/>
                <w:color w:val="37474F"/>
                <w:szCs w:val="24"/>
                <w:shd w:val="clear" w:color="auto" w:fill="FFFFFF"/>
              </w:rPr>
              <w:t>emic outcomes. Evidence from the EEF</w:t>
            </w:r>
            <w:r w:rsidRPr="001E0F5B">
              <w:rPr>
                <w:rFonts w:cs="Arial"/>
                <w:color w:val="37474F"/>
                <w:szCs w:val="24"/>
                <w:shd w:val="clear" w:color="auto" w:fill="FFFFFF"/>
              </w:rPr>
              <w:t> </w:t>
            </w:r>
            <w:hyperlink r:id="rId8" w:history="1">
              <w:r w:rsidRPr="001E0F5B">
                <w:rPr>
                  <w:rStyle w:val="Hyperlink"/>
                  <w:rFonts w:cs="Arial"/>
                  <w:szCs w:val="24"/>
                  <w:bdr w:val="single" w:sz="2" w:space="0" w:color="EEEEEE" w:frame="1"/>
                  <w:shd w:val="clear" w:color="auto" w:fill="FFFFFF"/>
                </w:rPr>
                <w:t>Teaching and Learning Toolkit</w:t>
              </w:r>
            </w:hyperlink>
            <w:r w:rsidRPr="001E0F5B">
              <w:rPr>
                <w:rFonts w:cs="Arial"/>
                <w:color w:val="37474F"/>
                <w:szCs w:val="24"/>
                <w:shd w:val="clear" w:color="auto" w:fill="FFFFFF"/>
              </w:rPr>
              <w:t> suggests that effective parental engagement can lead to learning gains of +3 m</w:t>
            </w:r>
            <w:r w:rsidR="001E0F5B">
              <w:rPr>
                <w:rFonts w:cs="Arial"/>
                <w:color w:val="37474F"/>
                <w:szCs w:val="24"/>
                <w:shd w:val="clear" w:color="auto" w:fill="FFFFFF"/>
              </w:rPr>
              <w:t>onths over the course of a year:</w:t>
            </w:r>
          </w:p>
          <w:p w:rsidR="00115D84" w:rsidRDefault="002A1952" w:rsidP="00420F92">
            <w:pPr>
              <w:pStyle w:val="TableRowCentered"/>
              <w:jc w:val="left"/>
              <w:rPr>
                <w:sz w:val="22"/>
              </w:rPr>
            </w:pPr>
            <w:hyperlink r:id="rId9" w:history="1">
              <w:r w:rsidR="00115D84" w:rsidRPr="00AB7F62">
                <w:rPr>
                  <w:rStyle w:val="Hyperlink"/>
                  <w:sz w:val="22"/>
                </w:rPr>
                <w:t>https://d2tic4wvo1iusb.cloudfront.net/eef-guidance-reports/supporting-parents/EEF_Parental_Engagement_Guidance_Report.pdf?v=1668604833</w:t>
              </w:r>
            </w:hyperlink>
            <w:r w:rsidR="00115D84">
              <w:rPr>
                <w:sz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420F92" w:rsidP="00420F92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3, 2</w:t>
            </w:r>
          </w:p>
        </w:tc>
      </w:tr>
      <w:tr w:rsidR="00420F92" w:rsidTr="00115D8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F92" w:rsidRDefault="00AF3797" w:rsidP="00420F92">
            <w:pPr>
              <w:pStyle w:val="TableRow"/>
              <w:rPr>
                <w:sz w:val="22"/>
              </w:rPr>
            </w:pPr>
            <w:r>
              <w:rPr>
                <w:sz w:val="22"/>
              </w:rPr>
              <w:t xml:space="preserve">Staff CPD to develop adaptive practice in order to ensure children </w:t>
            </w:r>
            <w:r w:rsidR="001E0F5B">
              <w:rPr>
                <w:sz w:val="22"/>
              </w:rPr>
              <w:t>reach ARE</w:t>
            </w:r>
          </w:p>
          <w:p w:rsidR="00420F92" w:rsidRDefault="00420F92" w:rsidP="00420F92">
            <w:pPr>
              <w:pStyle w:val="TableRow"/>
              <w:rPr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73" w:rsidRDefault="00F96873" w:rsidP="00F96873">
            <w:pPr>
              <w:pStyle w:val="TableRowCentered"/>
              <w:jc w:val="left"/>
            </w:pPr>
            <w:r>
              <w:t>Adapting teaching provides focused support to pupils who are not making progress and is likely to improve outcomes.</w:t>
            </w:r>
          </w:p>
          <w:p w:rsidR="001E0F5B" w:rsidRDefault="002A1952" w:rsidP="001E0F5B">
            <w:pPr>
              <w:pStyle w:val="TableRowCentered"/>
              <w:jc w:val="left"/>
              <w:rPr>
                <w:sz w:val="22"/>
              </w:rPr>
            </w:pPr>
            <w:hyperlink r:id="rId10" w:history="1">
              <w:r w:rsidR="00F96873">
                <w:rPr>
                  <w:rStyle w:val="Hyperlink"/>
                </w:rPr>
                <w:t>Adapting-teaching</w:t>
              </w:r>
            </w:hyperlink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F92" w:rsidRDefault="00420F92" w:rsidP="00420F92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 w:rsidR="00EA3DC7" w:rsidRDefault="00EA3DC7">
      <w:pPr>
        <w:rPr>
          <w:b/>
          <w:bCs/>
          <w:color w:val="104F75"/>
          <w:sz w:val="28"/>
          <w:szCs w:val="28"/>
        </w:rPr>
      </w:pPr>
    </w:p>
    <w:p w:rsidR="00EA3DC7" w:rsidRDefault="00EA3DC7">
      <w:pPr>
        <w:rPr>
          <w:b/>
          <w:bCs/>
          <w:color w:val="104F75"/>
          <w:sz w:val="28"/>
          <w:szCs w:val="28"/>
        </w:rPr>
      </w:pPr>
    </w:p>
    <w:p w:rsidR="002A1952" w:rsidRDefault="002A1952">
      <w:pPr>
        <w:rPr>
          <w:b/>
          <w:bCs/>
          <w:color w:val="104F75"/>
          <w:sz w:val="28"/>
          <w:szCs w:val="28"/>
        </w:rPr>
      </w:pPr>
    </w:p>
    <w:p w:rsidR="002A1952" w:rsidRDefault="002A1952">
      <w:pPr>
        <w:rPr>
          <w:b/>
          <w:bCs/>
          <w:color w:val="104F75"/>
          <w:sz w:val="28"/>
          <w:szCs w:val="28"/>
        </w:rPr>
      </w:pPr>
    </w:p>
    <w:p w:rsidR="00E66558" w:rsidRDefault="009D71E8">
      <w:pPr>
        <w:rPr>
          <w:b/>
          <w:bCs/>
          <w:color w:val="104F75"/>
          <w:sz w:val="28"/>
          <w:szCs w:val="28"/>
        </w:rPr>
      </w:pPr>
      <w:r>
        <w:rPr>
          <w:b/>
          <w:bCs/>
          <w:color w:val="104F75"/>
          <w:sz w:val="28"/>
          <w:szCs w:val="28"/>
        </w:rPr>
        <w:lastRenderedPageBreak/>
        <w:t xml:space="preserve">Targeted academic support (for example, </w:t>
      </w:r>
      <w:r w:rsidR="00D33FE5">
        <w:rPr>
          <w:b/>
          <w:bCs/>
          <w:color w:val="104F75"/>
          <w:sz w:val="28"/>
          <w:szCs w:val="28"/>
        </w:rPr>
        <w:t xml:space="preserve">tutoring, one-to-one support </w:t>
      </w:r>
      <w:r>
        <w:rPr>
          <w:b/>
          <w:bCs/>
          <w:color w:val="104F75"/>
          <w:sz w:val="28"/>
          <w:szCs w:val="28"/>
        </w:rPr>
        <w:t xml:space="preserve">structured interventions) </w:t>
      </w:r>
    </w:p>
    <w:p w:rsidR="00E66558" w:rsidRDefault="009D71E8">
      <w:r>
        <w:t xml:space="preserve">Budgeted cost: </w:t>
      </w:r>
      <w:r w:rsidRPr="00D55AB7">
        <w:t>£</w:t>
      </w:r>
      <w:r w:rsidR="002A1952">
        <w:t>5,790</w:t>
      </w:r>
    </w:p>
    <w:tbl>
      <w:tblPr>
        <w:tblW w:w="5152" w:type="pct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5691"/>
        <w:gridCol w:w="1531"/>
      </w:tblGrid>
      <w:tr w:rsidR="00E66558" w:rsidTr="00BD5CA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:rsidTr="00BD5CA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Pr="00D55AB7" w:rsidRDefault="00CC6F4B" w:rsidP="00CC6F4B">
            <w:pPr>
              <w:pStyle w:val="TableRow"/>
              <w:rPr>
                <w:sz w:val="22"/>
                <w:szCs w:val="22"/>
              </w:rPr>
            </w:pPr>
            <w:r w:rsidRPr="00D55AB7">
              <w:rPr>
                <w:sz w:val="22"/>
                <w:szCs w:val="22"/>
              </w:rPr>
              <w:t xml:space="preserve">Daily reading </w:t>
            </w:r>
            <w:r w:rsidR="00AF3797">
              <w:rPr>
                <w:sz w:val="22"/>
                <w:szCs w:val="22"/>
              </w:rPr>
              <w:t>where needed</w:t>
            </w:r>
            <w:r w:rsidRPr="00D55AB7">
              <w:rPr>
                <w:sz w:val="22"/>
                <w:szCs w:val="22"/>
              </w:rPr>
              <w:t xml:space="preserve"> 1:1 by TA or CT</w:t>
            </w:r>
            <w:r w:rsidR="00A339A2" w:rsidRPr="00D55AB7">
              <w:rPr>
                <w:sz w:val="22"/>
                <w:szCs w:val="22"/>
              </w:rPr>
              <w:t>.</w:t>
            </w:r>
          </w:p>
          <w:p w:rsidR="00CC6F4B" w:rsidRPr="00D55AB7" w:rsidRDefault="00CC6F4B" w:rsidP="00CC6F4B">
            <w:pPr>
              <w:pStyle w:val="TableRow"/>
              <w:rPr>
                <w:sz w:val="22"/>
                <w:szCs w:val="22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Pr="00D55AB7" w:rsidRDefault="001E0F5B" w:rsidP="001E0F5B">
            <w:pPr>
              <w:pStyle w:val="TableRowCentered"/>
              <w:jc w:val="left"/>
              <w:rPr>
                <w:sz w:val="22"/>
                <w:szCs w:val="22"/>
              </w:rPr>
            </w:pPr>
            <w:r w:rsidRPr="00D55AB7">
              <w:rPr>
                <w:sz w:val="22"/>
                <w:szCs w:val="22"/>
              </w:rPr>
              <w:t xml:space="preserve">There is strong evidence to suggest that developing children’s reading comprehension skills has a high impact of progress </w:t>
            </w:r>
          </w:p>
          <w:p w:rsidR="001E0F5B" w:rsidRPr="00D55AB7" w:rsidRDefault="002A1952" w:rsidP="001E0F5B">
            <w:pPr>
              <w:pStyle w:val="TableRowCentered"/>
              <w:jc w:val="left"/>
              <w:rPr>
                <w:sz w:val="22"/>
                <w:szCs w:val="22"/>
              </w:rPr>
            </w:pPr>
            <w:hyperlink r:id="rId11" w:history="1">
              <w:r w:rsidR="001E0F5B" w:rsidRPr="00D55AB7">
                <w:rPr>
                  <w:rStyle w:val="Hyperlink"/>
                  <w:sz w:val="22"/>
                  <w:szCs w:val="22"/>
                </w:rPr>
                <w:t>https://educationendowmentfoundation.org.uk/education-evidence/teaching-learning-toolkit/reading-comprehension-strategies</w:t>
              </w:r>
            </w:hyperlink>
            <w:r w:rsidR="001E0F5B" w:rsidRPr="00D55A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CC6F4B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E66558" w:rsidTr="00BD5CA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Pr="00D55AB7" w:rsidRDefault="00AF3797" w:rsidP="00F64BF1">
            <w:pPr>
              <w:pStyle w:val="TableRow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5 minute</w:t>
            </w:r>
            <w:proofErr w:type="gramEnd"/>
            <w:r>
              <w:rPr>
                <w:sz w:val="22"/>
                <w:szCs w:val="22"/>
              </w:rPr>
              <w:t xml:space="preserve"> file</w:t>
            </w:r>
            <w:r w:rsidR="00F64BF1" w:rsidRPr="00D55AB7">
              <w:rPr>
                <w:sz w:val="22"/>
                <w:szCs w:val="22"/>
              </w:rPr>
              <w:t xml:space="preserve"> phonics intervention </w:t>
            </w:r>
          </w:p>
          <w:p w:rsidR="00F64BF1" w:rsidRPr="00D55AB7" w:rsidRDefault="00F64BF1" w:rsidP="00F64BF1">
            <w:pPr>
              <w:pStyle w:val="TableRow"/>
              <w:rPr>
                <w:sz w:val="22"/>
                <w:szCs w:val="22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E7F" w:rsidRPr="00D55AB7" w:rsidRDefault="00F90E7F" w:rsidP="00F64BF1">
            <w:pPr>
              <w:pStyle w:val="TableRowCentered"/>
              <w:jc w:val="left"/>
              <w:rPr>
                <w:sz w:val="22"/>
                <w:szCs w:val="22"/>
              </w:rPr>
            </w:pPr>
            <w:r w:rsidRPr="00D55AB7">
              <w:rPr>
                <w:sz w:val="22"/>
                <w:szCs w:val="22"/>
              </w:rPr>
              <w:t xml:space="preserve">Phonics approaches have a strong evidence base indicating a positive impact on pupils, particularly from disadvantaged backgrounds. </w:t>
            </w:r>
          </w:p>
          <w:p w:rsidR="00F90E7F" w:rsidRPr="00D55AB7" w:rsidRDefault="002A1952" w:rsidP="00F64BF1">
            <w:pPr>
              <w:pStyle w:val="TableRowCentered"/>
              <w:jc w:val="left"/>
              <w:rPr>
                <w:sz w:val="22"/>
                <w:szCs w:val="22"/>
              </w:rPr>
            </w:pPr>
            <w:hyperlink r:id="rId12" w:history="1">
              <w:r w:rsidR="00F90E7F" w:rsidRPr="00D55AB7">
                <w:rPr>
                  <w:rStyle w:val="Hyperlink"/>
                  <w:sz w:val="22"/>
                  <w:szCs w:val="22"/>
                </w:rPr>
                <w:t>https://educationendowmentfoundation.org.uk/education-evidence/teaching-learning-toolkit/phonics</w:t>
              </w:r>
            </w:hyperlink>
            <w:r w:rsidR="00F90E7F" w:rsidRPr="00D55A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F64BF1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64BF1" w:rsidTr="00BD5CA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F1" w:rsidRDefault="00AF3797" w:rsidP="00AF3797">
            <w:pPr>
              <w:pStyle w:val="TableRow"/>
              <w:rPr>
                <w:sz w:val="22"/>
              </w:rPr>
            </w:pPr>
            <w:proofErr w:type="gramStart"/>
            <w:r>
              <w:rPr>
                <w:sz w:val="22"/>
              </w:rPr>
              <w:t>5 minute</w:t>
            </w:r>
            <w:proofErr w:type="gramEnd"/>
            <w:r>
              <w:rPr>
                <w:sz w:val="22"/>
              </w:rPr>
              <w:t xml:space="preserve"> file </w:t>
            </w:r>
            <w:r w:rsidR="00F64BF1">
              <w:rPr>
                <w:sz w:val="22"/>
              </w:rPr>
              <w:t xml:space="preserve">writing intervention 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E7F" w:rsidRDefault="00F90E7F" w:rsidP="00F90E7F">
            <w:pPr>
              <w:pStyle w:val="TableRowCentered"/>
              <w:jc w:val="left"/>
            </w:pPr>
            <w:r>
              <w:t xml:space="preserve">Tuition targeted at specific needs and knowledge gaps can be an effective method to support low attaining pupils or those falling behind, both one-to-one: </w:t>
            </w:r>
            <w:hyperlink r:id="rId13" w:history="1">
              <w:r w:rsidRPr="00AB7F62">
                <w:rPr>
                  <w:rStyle w:val="Hyperlink"/>
                </w:rPr>
                <w:t>https://educationendowmentfoundation.org.uk/education-evidence/teaching-learning-toolkit/one-to-one-tuition</w:t>
              </w:r>
            </w:hyperlink>
            <w:r>
              <w:t xml:space="preserve"> </w:t>
            </w:r>
          </w:p>
          <w:p w:rsidR="00F90E7F" w:rsidRDefault="00F90E7F" w:rsidP="00F90E7F">
            <w:pPr>
              <w:pStyle w:val="TableRowCentered"/>
              <w:jc w:val="left"/>
            </w:pPr>
            <w:r>
              <w:t>And in small groups:</w:t>
            </w:r>
          </w:p>
          <w:p w:rsidR="00F64BF1" w:rsidRDefault="002A1952" w:rsidP="00F90E7F">
            <w:pPr>
              <w:pStyle w:val="TableRowCentered"/>
              <w:jc w:val="left"/>
              <w:rPr>
                <w:sz w:val="22"/>
              </w:rPr>
            </w:pPr>
            <w:hyperlink r:id="rId14" w:history="1">
              <w:r w:rsidR="00F90E7F" w:rsidRPr="00AB7F62">
                <w:rPr>
                  <w:rStyle w:val="Hyperlink"/>
                  <w:sz w:val="22"/>
                </w:rPr>
                <w:t>https://educationendowmentfoundation.org.uk/education-evidence/teaching-learning-toolkit/small-group-tuition</w:t>
              </w:r>
            </w:hyperlink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F1" w:rsidRDefault="00F64BF1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F64BF1" w:rsidTr="00BD5CA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F1" w:rsidRDefault="00AF3797" w:rsidP="00F64BF1">
            <w:pPr>
              <w:pStyle w:val="TableRow"/>
              <w:rPr>
                <w:sz w:val="22"/>
              </w:rPr>
            </w:pPr>
            <w:proofErr w:type="gramStart"/>
            <w:r>
              <w:rPr>
                <w:sz w:val="22"/>
              </w:rPr>
              <w:t>5 minute</w:t>
            </w:r>
            <w:proofErr w:type="gramEnd"/>
            <w:r>
              <w:rPr>
                <w:sz w:val="22"/>
              </w:rPr>
              <w:t xml:space="preserve"> file writing intervention </w:t>
            </w:r>
            <w:r w:rsidR="00F64BF1">
              <w:rPr>
                <w:sz w:val="22"/>
              </w:rPr>
              <w:t xml:space="preserve">maths </w:t>
            </w:r>
          </w:p>
          <w:p w:rsidR="00F64BF1" w:rsidRDefault="00F64BF1" w:rsidP="00AF3797">
            <w:pPr>
              <w:pStyle w:val="TableRow"/>
              <w:ind w:left="417"/>
              <w:rPr>
                <w:sz w:val="22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E7F" w:rsidRDefault="00F90E7F" w:rsidP="00F90E7F">
            <w:pPr>
              <w:pStyle w:val="TableRowCentered"/>
              <w:jc w:val="left"/>
            </w:pPr>
            <w:r>
              <w:t xml:space="preserve">Tuition targeted at specific needs and knowledge gaps can be an effective method to support low attaining pupils or those falling behind, both one-to-one: </w:t>
            </w:r>
            <w:hyperlink r:id="rId15" w:history="1">
              <w:r w:rsidRPr="00AB7F62">
                <w:rPr>
                  <w:rStyle w:val="Hyperlink"/>
                </w:rPr>
                <w:t>https://educationendowmentfoundation.org.uk/education-evidence/teaching-learning-toolkit/one-to-one-tuition</w:t>
              </w:r>
            </w:hyperlink>
            <w:r>
              <w:t xml:space="preserve"> </w:t>
            </w:r>
          </w:p>
          <w:p w:rsidR="00F90E7F" w:rsidRDefault="00F90E7F" w:rsidP="00F90E7F">
            <w:pPr>
              <w:pStyle w:val="TableRowCentered"/>
              <w:jc w:val="left"/>
            </w:pPr>
            <w:r>
              <w:t>And in small groups:</w:t>
            </w:r>
          </w:p>
          <w:p w:rsidR="00F64BF1" w:rsidRDefault="002A1952" w:rsidP="00F90E7F">
            <w:pPr>
              <w:pStyle w:val="TableRowCentered"/>
              <w:jc w:val="left"/>
              <w:rPr>
                <w:rStyle w:val="Hyperlink"/>
                <w:sz w:val="22"/>
              </w:rPr>
            </w:pPr>
            <w:hyperlink r:id="rId16" w:history="1">
              <w:r w:rsidR="00F90E7F" w:rsidRPr="00AB7F62">
                <w:rPr>
                  <w:rStyle w:val="Hyperlink"/>
                  <w:sz w:val="22"/>
                </w:rPr>
                <w:t>https://educationendowmentfoundation.org.uk/education-evidence/teaching-learning-toolkit/small-group-tuition</w:t>
              </w:r>
            </w:hyperlink>
          </w:p>
          <w:p w:rsidR="00BD5CA9" w:rsidRDefault="00BD5CA9" w:rsidP="00F90E7F">
            <w:pPr>
              <w:pStyle w:val="TableRowCentered"/>
              <w:jc w:val="left"/>
              <w:rPr>
                <w:sz w:val="22"/>
              </w:rPr>
            </w:pPr>
          </w:p>
          <w:p w:rsidR="00BD5CA9" w:rsidRDefault="00BD5CA9" w:rsidP="00F90E7F">
            <w:pPr>
              <w:pStyle w:val="TableRowCentered"/>
              <w:jc w:val="left"/>
              <w:rPr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BF1" w:rsidRDefault="00F64BF1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BD5CA9" w:rsidTr="00BD5CA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CA9" w:rsidRDefault="00BD5CA9" w:rsidP="00F64BF1">
            <w:pPr>
              <w:pStyle w:val="TableRow"/>
              <w:rPr>
                <w:sz w:val="22"/>
              </w:rPr>
            </w:pPr>
            <w:r>
              <w:rPr>
                <w:sz w:val="22"/>
              </w:rPr>
              <w:t>Targeted Interventions:</w:t>
            </w:r>
          </w:p>
          <w:p w:rsidR="00BD5CA9" w:rsidRDefault="00BD5CA9" w:rsidP="00BD5CA9">
            <w:pPr>
              <w:pStyle w:val="TableRow"/>
              <w:numPr>
                <w:ilvl w:val="0"/>
                <w:numId w:val="20"/>
              </w:numPr>
              <w:rPr>
                <w:sz w:val="22"/>
              </w:rPr>
            </w:pPr>
            <w:r>
              <w:rPr>
                <w:sz w:val="22"/>
              </w:rPr>
              <w:t>Lego Therapy</w:t>
            </w:r>
          </w:p>
          <w:p w:rsidR="00BD5CA9" w:rsidRDefault="00BD5CA9" w:rsidP="00BD5CA9">
            <w:pPr>
              <w:pStyle w:val="TableRow"/>
              <w:numPr>
                <w:ilvl w:val="0"/>
                <w:numId w:val="20"/>
              </w:numPr>
              <w:rPr>
                <w:sz w:val="22"/>
              </w:rPr>
            </w:pPr>
            <w:r>
              <w:rPr>
                <w:sz w:val="22"/>
              </w:rPr>
              <w:t xml:space="preserve">Narrative Therapy </w:t>
            </w:r>
          </w:p>
          <w:p w:rsidR="00BD5CA9" w:rsidRDefault="00BD5CA9" w:rsidP="00BD5CA9">
            <w:pPr>
              <w:pStyle w:val="TableRow"/>
              <w:numPr>
                <w:ilvl w:val="0"/>
                <w:numId w:val="20"/>
              </w:numPr>
              <w:rPr>
                <w:sz w:val="22"/>
              </w:rPr>
            </w:pPr>
            <w:r>
              <w:rPr>
                <w:sz w:val="22"/>
              </w:rPr>
              <w:t>MSU</w:t>
            </w:r>
          </w:p>
          <w:p w:rsidR="00BD5CA9" w:rsidRDefault="00BD5CA9" w:rsidP="00BD5CA9">
            <w:pPr>
              <w:pStyle w:val="TableRow"/>
              <w:numPr>
                <w:ilvl w:val="0"/>
                <w:numId w:val="20"/>
              </w:numPr>
              <w:rPr>
                <w:sz w:val="22"/>
              </w:rPr>
            </w:pPr>
            <w:r>
              <w:rPr>
                <w:sz w:val="22"/>
              </w:rPr>
              <w:lastRenderedPageBreak/>
              <w:t>SPLC sessions with Speech Leap</w:t>
            </w:r>
          </w:p>
          <w:p w:rsidR="004626F0" w:rsidRDefault="004626F0" w:rsidP="00BD5CA9">
            <w:pPr>
              <w:pStyle w:val="TableRow"/>
              <w:numPr>
                <w:ilvl w:val="0"/>
                <w:numId w:val="20"/>
              </w:numPr>
              <w:rPr>
                <w:sz w:val="22"/>
              </w:rPr>
            </w:pPr>
            <w:r>
              <w:rPr>
                <w:sz w:val="22"/>
              </w:rPr>
              <w:t>ELSA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CA9" w:rsidRDefault="00BD5CA9" w:rsidP="00BD5CA9">
            <w:pPr>
              <w:pStyle w:val="TableRowCentered"/>
              <w:jc w:val="left"/>
            </w:pPr>
            <w:r>
              <w:lastRenderedPageBreak/>
              <w:t xml:space="preserve">Tuition targeted at specific needs and knowledge gaps can be an effective method to support low attaining pupils or those falling behind, both one-to-one: </w:t>
            </w:r>
            <w:hyperlink r:id="rId17" w:history="1">
              <w:r w:rsidRPr="00AB7F62">
                <w:rPr>
                  <w:rStyle w:val="Hyperlink"/>
                </w:rPr>
                <w:t>https://educationendowmentfoundation.org.uk/education-evidence/teaching-learning-toolkit/one-to-one-tuition</w:t>
              </w:r>
            </w:hyperlink>
            <w:r>
              <w:t xml:space="preserve"> </w:t>
            </w:r>
          </w:p>
          <w:p w:rsidR="00BD5CA9" w:rsidRDefault="00BD5CA9" w:rsidP="00BD5CA9">
            <w:pPr>
              <w:pStyle w:val="TableRowCentered"/>
              <w:jc w:val="left"/>
            </w:pPr>
            <w:r>
              <w:lastRenderedPageBreak/>
              <w:t>And in small groups:</w:t>
            </w:r>
          </w:p>
          <w:p w:rsidR="00BD5CA9" w:rsidRDefault="002A1952" w:rsidP="00BD5CA9">
            <w:pPr>
              <w:pStyle w:val="TableRowCentered"/>
              <w:jc w:val="left"/>
              <w:rPr>
                <w:rStyle w:val="Hyperlink"/>
                <w:sz w:val="22"/>
              </w:rPr>
            </w:pPr>
            <w:hyperlink r:id="rId18" w:history="1">
              <w:r w:rsidR="00BD5CA9" w:rsidRPr="00AB7F62">
                <w:rPr>
                  <w:rStyle w:val="Hyperlink"/>
                  <w:sz w:val="22"/>
                </w:rPr>
                <w:t>https://educationendowmentfoundation.org.uk/education-evidence/teaching-learning-toolkit/small-group-tuition</w:t>
              </w:r>
            </w:hyperlink>
          </w:p>
          <w:p w:rsidR="004626F0" w:rsidRPr="004626F0" w:rsidRDefault="004626F0" w:rsidP="004626F0">
            <w:pPr>
              <w:pStyle w:val="TableRowCentered"/>
              <w:ind w:left="0"/>
              <w:jc w:val="left"/>
              <w:rPr>
                <w:rStyle w:val="Hyperlink"/>
                <w:color w:val="auto"/>
                <w:sz w:val="22"/>
                <w:u w:val="none"/>
              </w:rPr>
            </w:pPr>
            <w:r w:rsidRPr="004626F0">
              <w:rPr>
                <w:rStyle w:val="Hyperlink"/>
                <w:color w:val="auto"/>
                <w:sz w:val="22"/>
                <w:u w:val="none"/>
              </w:rPr>
              <w:t>Information on ELSA:</w:t>
            </w:r>
          </w:p>
          <w:p w:rsidR="004626F0" w:rsidRDefault="004626F0" w:rsidP="004626F0">
            <w:pPr>
              <w:pStyle w:val="TableRowCentered"/>
              <w:ind w:left="0"/>
              <w:jc w:val="left"/>
              <w:rPr>
                <w:rStyle w:val="Hyperlink"/>
                <w:sz w:val="22"/>
              </w:rPr>
            </w:pPr>
            <w:r w:rsidRPr="004626F0">
              <w:rPr>
                <w:rStyle w:val="Hyperlink"/>
                <w:sz w:val="22"/>
              </w:rPr>
              <w:t>https://www.elsa-support.co.uk/what-is-elsa-intervention/</w:t>
            </w:r>
          </w:p>
          <w:p w:rsidR="00BD5CA9" w:rsidRDefault="00BD5CA9" w:rsidP="00F90E7F">
            <w:pPr>
              <w:pStyle w:val="TableRowCentered"/>
              <w:jc w:val="lef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CA9" w:rsidRDefault="00F9687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</w:tr>
    </w:tbl>
    <w:p w:rsidR="00E66558" w:rsidRDefault="00E66558">
      <w:pPr>
        <w:spacing w:after="0"/>
        <w:rPr>
          <w:b/>
          <w:color w:val="104F75"/>
          <w:sz w:val="28"/>
          <w:szCs w:val="28"/>
        </w:rPr>
      </w:pPr>
    </w:p>
    <w:p w:rsidR="00BA07AC" w:rsidRDefault="00BA07AC">
      <w:pPr>
        <w:rPr>
          <w:b/>
          <w:color w:val="104F75"/>
          <w:sz w:val="28"/>
          <w:szCs w:val="28"/>
        </w:rPr>
      </w:pPr>
    </w:p>
    <w:p w:rsidR="00E66558" w:rsidRDefault="009D71E8">
      <w:pPr>
        <w:rPr>
          <w:b/>
          <w:color w:val="104F75"/>
          <w:sz w:val="28"/>
          <w:szCs w:val="28"/>
        </w:rPr>
      </w:pPr>
      <w:r>
        <w:rPr>
          <w:b/>
          <w:color w:val="104F75"/>
          <w:sz w:val="28"/>
          <w:szCs w:val="28"/>
        </w:rPr>
        <w:t>Wider strategies (for example, related to attendance, behaviour, wellbeing)</w:t>
      </w:r>
    </w:p>
    <w:p w:rsidR="00E66558" w:rsidRDefault="009D71E8">
      <w:pPr>
        <w:spacing w:before="240" w:after="120"/>
      </w:pPr>
      <w:r w:rsidRPr="004626F0">
        <w:t xml:space="preserve">Budgeted cost: </w:t>
      </w:r>
      <w:r w:rsidR="00D55AB7" w:rsidRPr="004626F0">
        <w:t>£</w:t>
      </w:r>
      <w:r w:rsidR="00084443" w:rsidRPr="004626F0">
        <w:t>3</w:t>
      </w:r>
      <w:r w:rsidR="00D55AB7" w:rsidRPr="004626F0">
        <w:t>000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Pr="00D55AB7" w:rsidRDefault="00BA07AC" w:rsidP="00A339A2">
            <w:pPr>
              <w:pStyle w:val="TableRow"/>
              <w:rPr>
                <w:sz w:val="22"/>
                <w:szCs w:val="22"/>
              </w:rPr>
            </w:pPr>
            <w:r w:rsidRPr="00D55AB7">
              <w:rPr>
                <w:sz w:val="22"/>
                <w:szCs w:val="22"/>
              </w:rPr>
              <w:t>All pupil premium pupils will be financially provided</w:t>
            </w:r>
            <w:r w:rsidR="00A339A2" w:rsidRPr="00D55AB7">
              <w:rPr>
                <w:sz w:val="22"/>
                <w:szCs w:val="22"/>
              </w:rPr>
              <w:t xml:space="preserve"> by the school for the following: school visits, school visitor events, school uniform, resources required and any</w:t>
            </w:r>
            <w:r w:rsidR="00B36168" w:rsidRPr="00D55AB7">
              <w:rPr>
                <w:sz w:val="22"/>
                <w:szCs w:val="22"/>
              </w:rPr>
              <w:t xml:space="preserve"> extra-</w:t>
            </w:r>
            <w:r w:rsidR="00A339A2" w:rsidRPr="00D55AB7">
              <w:rPr>
                <w:sz w:val="22"/>
                <w:szCs w:val="22"/>
              </w:rPr>
              <w:t xml:space="preserve"> curricular activity provided by the school.</w:t>
            </w:r>
          </w:p>
          <w:p w:rsidR="00A339A2" w:rsidRPr="00D55AB7" w:rsidRDefault="00A339A2" w:rsidP="00A339A2">
            <w:pPr>
              <w:pStyle w:val="TableRow"/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Pr="00D55AB7" w:rsidRDefault="00A339A2" w:rsidP="00A339A2">
            <w:pPr>
              <w:pStyle w:val="TableRowCentered"/>
              <w:jc w:val="left"/>
              <w:rPr>
                <w:sz w:val="22"/>
                <w:szCs w:val="22"/>
              </w:rPr>
            </w:pPr>
            <w:r w:rsidRPr="00D55AB7">
              <w:rPr>
                <w:sz w:val="22"/>
                <w:szCs w:val="22"/>
              </w:rPr>
              <w:t>Pupils given the same opportunities and presented as the same as their peers increases confidence, esteem</w:t>
            </w:r>
            <w:r w:rsidR="00B36168" w:rsidRPr="00D55AB7">
              <w:rPr>
                <w:sz w:val="22"/>
                <w:szCs w:val="22"/>
              </w:rPr>
              <w:t xml:space="preserve"> and closes the gap.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A339A2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3, 4, 5</w:t>
            </w:r>
          </w:p>
        </w:tc>
      </w:tr>
      <w:tr w:rsidR="00E66558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FE23A8">
            <w:pPr>
              <w:pStyle w:val="TableRow"/>
              <w:rPr>
                <w:sz w:val="22"/>
              </w:rPr>
            </w:pPr>
            <w:r>
              <w:rPr>
                <w:sz w:val="22"/>
              </w:rPr>
              <w:t>School will also financially support an extra-curricular activity outside of school’s provision.</w:t>
            </w:r>
          </w:p>
          <w:p w:rsidR="00FE23A8" w:rsidRPr="00FE23A8" w:rsidRDefault="00FE23A8">
            <w:pPr>
              <w:pStyle w:val="TableRow"/>
              <w:rPr>
                <w:sz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FE23A8" w:rsidP="00FE23A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Pupils given the same opportunity to develop their talent, increase their creative and physical skills</w:t>
            </w:r>
            <w:r w:rsidR="00B36168">
              <w:rPr>
                <w:sz w:val="22"/>
              </w:rPr>
              <w:t xml:space="preserve"> which</w:t>
            </w:r>
            <w:r>
              <w:rPr>
                <w:sz w:val="22"/>
              </w:rPr>
              <w:t xml:space="preserve"> will increase confidence, esteem and sense of belonging.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FE23A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3, 4, 5</w:t>
            </w:r>
          </w:p>
        </w:tc>
      </w:tr>
      <w:tr w:rsidR="00E3413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3A" w:rsidRPr="00D55AB7" w:rsidRDefault="00E3413A" w:rsidP="00E3413A">
            <w:pPr>
              <w:pStyle w:val="TableRow"/>
              <w:rPr>
                <w:sz w:val="22"/>
                <w:szCs w:val="22"/>
              </w:rPr>
            </w:pPr>
            <w:r w:rsidRPr="00D55AB7">
              <w:rPr>
                <w:sz w:val="22"/>
                <w:szCs w:val="22"/>
              </w:rPr>
              <w:t xml:space="preserve">To maintain and develop the Senior Leadership Team (SLT) and the pastoral/safeguarding team to ensure the best outcomes for our children.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3A" w:rsidRPr="00D55AB7" w:rsidRDefault="00E3413A" w:rsidP="00FE23A8">
            <w:pPr>
              <w:pStyle w:val="TableRowCentered"/>
              <w:jc w:val="left"/>
              <w:rPr>
                <w:sz w:val="22"/>
                <w:szCs w:val="22"/>
              </w:rPr>
            </w:pPr>
            <w:r w:rsidRPr="00D55AB7">
              <w:rPr>
                <w:sz w:val="22"/>
                <w:szCs w:val="22"/>
              </w:rPr>
              <w:t>EEF reports highlight the impact on leadership on the quality of teaching across their Toolkit of approaches. The SLT are focussed on developing teachers and removing administrative and non-teaching tasks whilst providing high-quality support and CPD.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3A" w:rsidRDefault="00E3413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All</w:t>
            </w:r>
          </w:p>
        </w:tc>
      </w:tr>
    </w:tbl>
    <w:p w:rsidR="00E66558" w:rsidRDefault="00E66558">
      <w:pPr>
        <w:spacing w:before="240" w:after="0"/>
        <w:rPr>
          <w:b/>
          <w:bCs/>
          <w:color w:val="104F75"/>
          <w:sz w:val="28"/>
          <w:szCs w:val="28"/>
        </w:rPr>
      </w:pPr>
    </w:p>
    <w:p w:rsidR="004570A0" w:rsidRPr="004626F0" w:rsidRDefault="009D71E8" w:rsidP="004626F0">
      <w:pPr>
        <w:rPr>
          <w:b/>
          <w:bCs/>
          <w:color w:val="104F75"/>
          <w:sz w:val="28"/>
          <w:szCs w:val="28"/>
        </w:rPr>
      </w:pPr>
      <w:r w:rsidRPr="004626F0">
        <w:rPr>
          <w:b/>
          <w:bCs/>
          <w:color w:val="104F75"/>
          <w:sz w:val="28"/>
          <w:szCs w:val="28"/>
        </w:rPr>
        <w:t xml:space="preserve">Total budgeted cost: </w:t>
      </w:r>
      <w:r w:rsidR="002A1952" w:rsidRPr="002A1952">
        <w:t>£11,790</w:t>
      </w:r>
      <w:bookmarkStart w:id="17" w:name="_GoBack"/>
      <w:bookmarkEnd w:id="17"/>
    </w:p>
    <w:p w:rsidR="00E66558" w:rsidRDefault="009D71E8">
      <w:pPr>
        <w:pStyle w:val="Heading2"/>
      </w:pPr>
      <w:r>
        <w:lastRenderedPageBreak/>
        <w:t>Pupil premium strategy outcomes</w:t>
      </w:r>
    </w:p>
    <w:p w:rsidR="004A5CC7" w:rsidRDefault="003E5D5F" w:rsidP="003E5D5F">
      <w:pPr>
        <w:pStyle w:val="NoSpacing"/>
      </w:pPr>
      <w:r>
        <w:t>Outc</w:t>
      </w:r>
      <w:r w:rsidR="00F90E7F">
        <w:t>omes – Pupil Premium pupils 202</w:t>
      </w:r>
      <w:r w:rsidR="00AF3797">
        <w:t>3</w:t>
      </w:r>
      <w:r w:rsidR="00F90E7F">
        <w:t xml:space="preserve"> – 202</w:t>
      </w:r>
      <w:r w:rsidR="00AF3797">
        <w:t>4</w:t>
      </w:r>
    </w:p>
    <w:p w:rsidR="003E5D5F" w:rsidRDefault="003E5D5F" w:rsidP="003E5D5F">
      <w:pPr>
        <w:pStyle w:val="NoSpacing"/>
      </w:pPr>
      <w:r>
        <w:t>Based on Teacher Assessment</w:t>
      </w:r>
    </w:p>
    <w:p w:rsidR="003E5D5F" w:rsidRDefault="003E5D5F"/>
    <w:tbl>
      <w:tblPr>
        <w:tblStyle w:val="TableGrid"/>
        <w:tblW w:w="9486" w:type="dxa"/>
        <w:tblLook w:val="04A0" w:firstRow="1" w:lastRow="0" w:firstColumn="1" w:lastColumn="0" w:noHBand="0" w:noVBand="1"/>
      </w:tblPr>
      <w:tblGrid>
        <w:gridCol w:w="1732"/>
        <w:gridCol w:w="2516"/>
        <w:gridCol w:w="1984"/>
        <w:gridCol w:w="3254"/>
      </w:tblGrid>
      <w:tr w:rsidR="00F96873" w:rsidTr="00F96873">
        <w:tc>
          <w:tcPr>
            <w:tcW w:w="1732" w:type="dxa"/>
            <w:vMerge w:val="restart"/>
            <w:shd w:val="clear" w:color="auto" w:fill="BFBFBF" w:themeFill="background1" w:themeFillShade="BF"/>
          </w:tcPr>
          <w:p w:rsidR="00F96873" w:rsidRDefault="00F96873"/>
        </w:tc>
        <w:tc>
          <w:tcPr>
            <w:tcW w:w="7754" w:type="dxa"/>
            <w:gridSpan w:val="3"/>
          </w:tcPr>
          <w:p w:rsidR="00F96873" w:rsidRDefault="00F96873" w:rsidP="003E5D5F">
            <w:pPr>
              <w:pStyle w:val="NoSpacing"/>
            </w:pPr>
            <w:r>
              <w:t>End of Key Stage One</w:t>
            </w:r>
          </w:p>
          <w:p w:rsidR="00F96873" w:rsidRDefault="00F96873" w:rsidP="003E5D5F">
            <w:pPr>
              <w:pStyle w:val="NoSpacing"/>
            </w:pPr>
            <w:r>
              <w:t xml:space="preserve">Meeting End of KS1 Expectations - school </w:t>
            </w:r>
          </w:p>
          <w:p w:rsidR="00F96873" w:rsidRDefault="00F96873" w:rsidP="004570A0">
            <w:pPr>
              <w:pStyle w:val="NoSpacing"/>
            </w:pPr>
          </w:p>
          <w:p w:rsidR="00F96873" w:rsidRDefault="00F96873" w:rsidP="003E5D5F">
            <w:pPr>
              <w:pStyle w:val="NoSpacing"/>
            </w:pPr>
          </w:p>
        </w:tc>
      </w:tr>
      <w:tr w:rsidR="00F96873" w:rsidTr="00F96873">
        <w:tc>
          <w:tcPr>
            <w:tcW w:w="1732" w:type="dxa"/>
            <w:vMerge/>
            <w:shd w:val="clear" w:color="auto" w:fill="BFBFBF" w:themeFill="background1" w:themeFillShade="BF"/>
          </w:tcPr>
          <w:p w:rsidR="00F96873" w:rsidRDefault="00F96873"/>
        </w:tc>
        <w:tc>
          <w:tcPr>
            <w:tcW w:w="2516" w:type="dxa"/>
          </w:tcPr>
          <w:p w:rsidR="00F96873" w:rsidRDefault="00F96873">
            <w:r>
              <w:t>Reading</w:t>
            </w:r>
          </w:p>
        </w:tc>
        <w:tc>
          <w:tcPr>
            <w:tcW w:w="1984" w:type="dxa"/>
          </w:tcPr>
          <w:p w:rsidR="00F96873" w:rsidRDefault="00F96873">
            <w:r>
              <w:t>Writing</w:t>
            </w:r>
          </w:p>
        </w:tc>
        <w:tc>
          <w:tcPr>
            <w:tcW w:w="3254" w:type="dxa"/>
          </w:tcPr>
          <w:p w:rsidR="00F96873" w:rsidRDefault="00F96873">
            <w:r>
              <w:t>Maths</w:t>
            </w:r>
          </w:p>
        </w:tc>
      </w:tr>
      <w:tr w:rsidR="00F96873" w:rsidTr="00F96873">
        <w:trPr>
          <w:trHeight w:val="1989"/>
        </w:trPr>
        <w:tc>
          <w:tcPr>
            <w:tcW w:w="1732" w:type="dxa"/>
          </w:tcPr>
          <w:p w:rsidR="00F96873" w:rsidRDefault="00F96873"/>
          <w:p w:rsidR="00F96873" w:rsidRDefault="00F96873" w:rsidP="002667E4">
            <w:pPr>
              <w:pStyle w:val="NoSpacing"/>
            </w:pPr>
            <w:r>
              <w:t>PP pupils</w:t>
            </w:r>
          </w:p>
          <w:p w:rsidR="00F96873" w:rsidRDefault="00F96873">
            <w:r>
              <w:t>(1 pupil)</w:t>
            </w:r>
          </w:p>
          <w:p w:rsidR="00F96873" w:rsidRDefault="00F96873"/>
        </w:tc>
        <w:tc>
          <w:tcPr>
            <w:tcW w:w="2516" w:type="dxa"/>
          </w:tcPr>
          <w:p w:rsidR="00F96873" w:rsidRDefault="00F96873" w:rsidP="003E5D5F">
            <w:pPr>
              <w:pStyle w:val="NoSpacing"/>
            </w:pPr>
            <w:r>
              <w:t>100%</w:t>
            </w:r>
          </w:p>
        </w:tc>
        <w:tc>
          <w:tcPr>
            <w:tcW w:w="1984" w:type="dxa"/>
          </w:tcPr>
          <w:p w:rsidR="00F96873" w:rsidRDefault="00F96873" w:rsidP="003E5D5F">
            <w:pPr>
              <w:pStyle w:val="NoSpacing"/>
            </w:pPr>
            <w:r>
              <w:t>100%</w:t>
            </w:r>
          </w:p>
        </w:tc>
        <w:tc>
          <w:tcPr>
            <w:tcW w:w="3254" w:type="dxa"/>
          </w:tcPr>
          <w:p w:rsidR="00F96873" w:rsidRDefault="00F96873" w:rsidP="003E5D5F">
            <w:pPr>
              <w:pStyle w:val="NoSpacing"/>
            </w:pPr>
            <w:r>
              <w:t>100%</w:t>
            </w:r>
          </w:p>
        </w:tc>
      </w:tr>
      <w:tr w:rsidR="00F96873" w:rsidTr="00A7466A">
        <w:trPr>
          <w:trHeight w:val="377"/>
        </w:trPr>
        <w:tc>
          <w:tcPr>
            <w:tcW w:w="1732" w:type="dxa"/>
          </w:tcPr>
          <w:p w:rsidR="00F96873" w:rsidRDefault="00F96873"/>
        </w:tc>
        <w:tc>
          <w:tcPr>
            <w:tcW w:w="7754" w:type="dxa"/>
            <w:gridSpan w:val="3"/>
          </w:tcPr>
          <w:p w:rsidR="00F96873" w:rsidRDefault="00F96873" w:rsidP="003E5D5F">
            <w:pPr>
              <w:pStyle w:val="NoSpacing"/>
            </w:pPr>
            <w:r>
              <w:t>Phonics Screen Check Pass</w:t>
            </w:r>
          </w:p>
        </w:tc>
      </w:tr>
      <w:tr w:rsidR="00F96873" w:rsidTr="00F96873">
        <w:trPr>
          <w:trHeight w:val="1222"/>
        </w:trPr>
        <w:tc>
          <w:tcPr>
            <w:tcW w:w="1732" w:type="dxa"/>
          </w:tcPr>
          <w:p w:rsidR="00F96873" w:rsidRDefault="00F96873">
            <w:r>
              <w:t xml:space="preserve">PP pupils </w:t>
            </w:r>
          </w:p>
          <w:p w:rsidR="00F96873" w:rsidRDefault="00F96873">
            <w:r>
              <w:t>(7 children)</w:t>
            </w:r>
          </w:p>
        </w:tc>
        <w:tc>
          <w:tcPr>
            <w:tcW w:w="7754" w:type="dxa"/>
            <w:gridSpan w:val="3"/>
          </w:tcPr>
          <w:p w:rsidR="00F96873" w:rsidRDefault="00F96873" w:rsidP="003E5D5F">
            <w:pPr>
              <w:pStyle w:val="NoSpacing"/>
            </w:pPr>
            <w:r>
              <w:t xml:space="preserve">86% </w:t>
            </w:r>
            <w:r w:rsidR="00DF0BA2">
              <w:t>(6/7 children)</w:t>
            </w:r>
          </w:p>
        </w:tc>
      </w:tr>
      <w:tr w:rsidR="00F96873" w:rsidTr="00F96873">
        <w:tc>
          <w:tcPr>
            <w:tcW w:w="1732" w:type="dxa"/>
          </w:tcPr>
          <w:p w:rsidR="00F96873" w:rsidRDefault="00F96873"/>
        </w:tc>
        <w:tc>
          <w:tcPr>
            <w:tcW w:w="7754" w:type="dxa"/>
            <w:gridSpan w:val="3"/>
          </w:tcPr>
          <w:p w:rsidR="00F96873" w:rsidRDefault="00F96873">
            <w:r>
              <w:t xml:space="preserve">                           EYFS GLD</w:t>
            </w:r>
          </w:p>
        </w:tc>
      </w:tr>
      <w:tr w:rsidR="00F96873" w:rsidTr="00F96873">
        <w:tc>
          <w:tcPr>
            <w:tcW w:w="1732" w:type="dxa"/>
          </w:tcPr>
          <w:p w:rsidR="00F96873" w:rsidRPr="00F96873" w:rsidRDefault="00F96873">
            <w:r w:rsidRPr="00F96873">
              <w:t>No PP</w:t>
            </w:r>
          </w:p>
        </w:tc>
        <w:tc>
          <w:tcPr>
            <w:tcW w:w="7754" w:type="dxa"/>
            <w:gridSpan w:val="3"/>
          </w:tcPr>
          <w:p w:rsidR="00F96873" w:rsidRPr="00F96873" w:rsidRDefault="00F96873" w:rsidP="00552C95">
            <w:r w:rsidRPr="00F96873">
              <w:t>N/A</w:t>
            </w:r>
          </w:p>
        </w:tc>
      </w:tr>
    </w:tbl>
    <w:p w:rsidR="00E66558" w:rsidRDefault="00E66558">
      <w:pPr>
        <w:spacing w:after="0" w:line="240" w:lineRule="auto"/>
      </w:pPr>
    </w:p>
    <w:p w:rsidR="0056139F" w:rsidRDefault="0056139F">
      <w:pPr>
        <w:spacing w:after="0" w:line="240" w:lineRule="auto"/>
      </w:pPr>
    </w:p>
    <w:p w:rsidR="0056139F" w:rsidRDefault="0056139F">
      <w:pPr>
        <w:spacing w:after="0" w:line="240" w:lineRule="auto"/>
      </w:pPr>
    </w:p>
    <w:p w:rsidR="0056139F" w:rsidRDefault="0056139F">
      <w:pPr>
        <w:spacing w:after="0" w:line="240" w:lineRule="auto"/>
      </w:pPr>
    </w:p>
    <w:p w:rsidR="0056139F" w:rsidRDefault="0056139F">
      <w:pPr>
        <w:spacing w:after="0" w:line="240" w:lineRule="auto"/>
      </w:pPr>
    </w:p>
    <w:p w:rsidR="00631C7F" w:rsidRDefault="00631C7F" w:rsidP="00631C7F">
      <w:pPr>
        <w:spacing w:after="0" w:line="240" w:lineRule="auto"/>
      </w:pPr>
    </w:p>
    <w:bookmarkEnd w:id="14"/>
    <w:bookmarkEnd w:id="15"/>
    <w:bookmarkEnd w:id="16"/>
    <w:p w:rsidR="00E66558" w:rsidRDefault="00E66558"/>
    <w:sectPr w:rsidR="00E66558">
      <w:headerReference w:type="default" r:id="rId19"/>
      <w:footerReference w:type="default" r:id="rId20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39F" w:rsidRDefault="0056139F">
      <w:pPr>
        <w:spacing w:after="0" w:line="240" w:lineRule="auto"/>
      </w:pPr>
      <w:r>
        <w:separator/>
      </w:r>
    </w:p>
  </w:endnote>
  <w:endnote w:type="continuationSeparator" w:id="0">
    <w:p w:rsidR="0056139F" w:rsidRDefault="0056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39F" w:rsidRDefault="0056139F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 w:rsidR="004570A0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39F" w:rsidRDefault="0056139F">
      <w:pPr>
        <w:spacing w:after="0" w:line="240" w:lineRule="auto"/>
      </w:pPr>
      <w:r>
        <w:separator/>
      </w:r>
    </w:p>
  </w:footnote>
  <w:footnote w:type="continuationSeparator" w:id="0">
    <w:p w:rsidR="0056139F" w:rsidRDefault="00561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39F" w:rsidRDefault="002824B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editId="0011E399">
          <wp:simplePos x="0" y="0"/>
          <wp:positionH relativeFrom="column">
            <wp:posOffset>-563707</wp:posOffset>
          </wp:positionH>
          <wp:positionV relativeFrom="paragraph">
            <wp:posOffset>-326579</wp:posOffset>
          </wp:positionV>
          <wp:extent cx="3295650" cy="509905"/>
          <wp:effectExtent l="0" t="0" r="0" b="4445"/>
          <wp:wrapTight wrapText="bothSides">
            <wp:wrapPolygon edited="0">
              <wp:start x="0" y="0"/>
              <wp:lineTo x="0" y="20981"/>
              <wp:lineTo x="21475" y="20981"/>
              <wp:lineTo x="2147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685B"/>
    <w:multiLevelType w:val="hybridMultilevel"/>
    <w:tmpl w:val="8C8E9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33E7E"/>
    <w:multiLevelType w:val="hybridMultilevel"/>
    <w:tmpl w:val="34540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5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7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63A55BB"/>
    <w:multiLevelType w:val="hybridMultilevel"/>
    <w:tmpl w:val="3CE6C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71C8B"/>
    <w:multiLevelType w:val="hybridMultilevel"/>
    <w:tmpl w:val="C9CE9334"/>
    <w:lvl w:ilvl="0" w:tplc="DEA05052">
      <w:start w:val="3"/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4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5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6B70BA5"/>
    <w:multiLevelType w:val="hybridMultilevel"/>
    <w:tmpl w:val="F63C1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A0EA4"/>
    <w:multiLevelType w:val="hybridMultilevel"/>
    <w:tmpl w:val="ABB02FC2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7DF73FBD"/>
    <w:multiLevelType w:val="hybridMultilevel"/>
    <w:tmpl w:val="F7701D28"/>
    <w:lvl w:ilvl="0" w:tplc="DEA05052">
      <w:start w:val="3"/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12"/>
  </w:num>
  <w:num w:numId="8">
    <w:abstractNumId w:val="16"/>
  </w:num>
  <w:num w:numId="9">
    <w:abstractNumId w:val="14"/>
  </w:num>
  <w:num w:numId="10">
    <w:abstractNumId w:val="13"/>
  </w:num>
  <w:num w:numId="11">
    <w:abstractNumId w:val="4"/>
  </w:num>
  <w:num w:numId="12">
    <w:abstractNumId w:val="15"/>
  </w:num>
  <w:num w:numId="13">
    <w:abstractNumId w:val="11"/>
  </w:num>
  <w:num w:numId="14">
    <w:abstractNumId w:val="1"/>
  </w:num>
  <w:num w:numId="15">
    <w:abstractNumId w:val="10"/>
  </w:num>
  <w:num w:numId="16">
    <w:abstractNumId w:val="19"/>
  </w:num>
  <w:num w:numId="17">
    <w:abstractNumId w:val="17"/>
  </w:num>
  <w:num w:numId="18">
    <w:abstractNumId w:val="9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58"/>
    <w:rsid w:val="00060E78"/>
    <w:rsid w:val="00066B73"/>
    <w:rsid w:val="00071647"/>
    <w:rsid w:val="00084443"/>
    <w:rsid w:val="00115D84"/>
    <w:rsid w:val="00116050"/>
    <w:rsid w:val="00120AB1"/>
    <w:rsid w:val="001331A7"/>
    <w:rsid w:val="00154F15"/>
    <w:rsid w:val="001E0F5B"/>
    <w:rsid w:val="002667E4"/>
    <w:rsid w:val="002726ED"/>
    <w:rsid w:val="002824B5"/>
    <w:rsid w:val="002A1952"/>
    <w:rsid w:val="002B0034"/>
    <w:rsid w:val="003676A1"/>
    <w:rsid w:val="003E5D5F"/>
    <w:rsid w:val="003F2165"/>
    <w:rsid w:val="004044AA"/>
    <w:rsid w:val="00420F92"/>
    <w:rsid w:val="00433F62"/>
    <w:rsid w:val="004570A0"/>
    <w:rsid w:val="004626F0"/>
    <w:rsid w:val="004A5CC7"/>
    <w:rsid w:val="004F3565"/>
    <w:rsid w:val="004F6716"/>
    <w:rsid w:val="00522B0D"/>
    <w:rsid w:val="00543851"/>
    <w:rsid w:val="00552C95"/>
    <w:rsid w:val="0056139F"/>
    <w:rsid w:val="00631A0E"/>
    <w:rsid w:val="00631C7F"/>
    <w:rsid w:val="006E7FB1"/>
    <w:rsid w:val="006F3FED"/>
    <w:rsid w:val="00741B9E"/>
    <w:rsid w:val="00753824"/>
    <w:rsid w:val="00772105"/>
    <w:rsid w:val="007C2F04"/>
    <w:rsid w:val="0081310D"/>
    <w:rsid w:val="008B7F65"/>
    <w:rsid w:val="008F708A"/>
    <w:rsid w:val="009D603F"/>
    <w:rsid w:val="009D71E8"/>
    <w:rsid w:val="009F0825"/>
    <w:rsid w:val="00A339A2"/>
    <w:rsid w:val="00A57FA1"/>
    <w:rsid w:val="00AF3797"/>
    <w:rsid w:val="00B23CDC"/>
    <w:rsid w:val="00B36168"/>
    <w:rsid w:val="00B4215A"/>
    <w:rsid w:val="00BA07AC"/>
    <w:rsid w:val="00BD5CA9"/>
    <w:rsid w:val="00BE371B"/>
    <w:rsid w:val="00C15662"/>
    <w:rsid w:val="00C337AA"/>
    <w:rsid w:val="00C559F1"/>
    <w:rsid w:val="00C85790"/>
    <w:rsid w:val="00CC6F4B"/>
    <w:rsid w:val="00CF6B18"/>
    <w:rsid w:val="00D33FE5"/>
    <w:rsid w:val="00D55AB7"/>
    <w:rsid w:val="00D77C29"/>
    <w:rsid w:val="00DC2808"/>
    <w:rsid w:val="00DF0BA2"/>
    <w:rsid w:val="00DF5F11"/>
    <w:rsid w:val="00E3413A"/>
    <w:rsid w:val="00E66558"/>
    <w:rsid w:val="00EA3DC7"/>
    <w:rsid w:val="00F4192C"/>
    <w:rsid w:val="00F64BF1"/>
    <w:rsid w:val="00F90E7F"/>
    <w:rsid w:val="00F92DB6"/>
    <w:rsid w:val="00F96873"/>
    <w:rsid w:val="00FE23A8"/>
    <w:rsid w:val="00FE316D"/>
    <w:rsid w:val="00F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328BC23"/>
  <w15:docId w15:val="{62148E6B-690E-419F-B9E3-93CF2A6D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paragraph" w:styleId="NoSpacing">
    <w:name w:val="No Spacing"/>
    <w:uiPriority w:val="1"/>
    <w:qFormat/>
    <w:rsid w:val="00B4215A"/>
    <w:pPr>
      <w:suppressAutoHyphens/>
    </w:pPr>
    <w:rPr>
      <w:color w:val="0D0D0D"/>
      <w:sz w:val="24"/>
      <w:szCs w:val="24"/>
    </w:rPr>
  </w:style>
  <w:style w:type="table" w:styleId="TableGrid">
    <w:name w:val="Table Grid"/>
    <w:basedOn w:val="TableNormal"/>
    <w:uiPriority w:val="39"/>
    <w:rsid w:val="003E5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endowmentfoundation.org.uk/education-evidence/teaching-learning-toolkit/parental-engagement" TargetMode="External"/><Relationship Id="rId13" Type="http://schemas.openxmlformats.org/officeDocument/2006/relationships/hyperlink" Target="https://educationendowmentfoundation.org.uk/education-evidence/teaching-learning-toolkit/one-to-one-tuition" TargetMode="External"/><Relationship Id="rId18" Type="http://schemas.openxmlformats.org/officeDocument/2006/relationships/hyperlink" Target="https://educationendowmentfoundation.org.uk/education-evidence/teaching-learning-toolkit/small-group-tuitio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ducationendowmentfoundation.org.uk/public/files/Publications/SEL/EEF_Social_and_Emotional_Learning.pdf" TargetMode="External"/><Relationship Id="rId12" Type="http://schemas.openxmlformats.org/officeDocument/2006/relationships/hyperlink" Target="https://educationendowmentfoundation.org.uk/education-evidence/teaching-learning-toolkit/phonics" TargetMode="External"/><Relationship Id="rId17" Type="http://schemas.openxmlformats.org/officeDocument/2006/relationships/hyperlink" Target="https://educationendowmentfoundation.org.uk/education-evidence/teaching-learning-toolkit/one-to-one-tui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ationendowmentfoundation.org.uk/education-evidence/teaching-learning-toolkit/small-group-tuitio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cationendowmentfoundation.org.uk/education-evidence/teaching-learning-toolkit/reading-comprehension-strategi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ucationendowmentfoundation.org.uk/education-evidence/teaching-learning-toolkit/one-to-one-tuition" TargetMode="External"/><Relationship Id="rId10" Type="http://schemas.openxmlformats.org/officeDocument/2006/relationships/hyperlink" Target="https://learntogether.peterborough.gov.uk/asset-library/Peterborough-EYC/adapting-teaching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2tic4wvo1iusb.cloudfront.net/eef-guidance-reports/supporting-parents/EEF_Parental_Engagement_Guidance_Report.pdf?v=1668604833" TargetMode="External"/><Relationship Id="rId14" Type="http://schemas.openxmlformats.org/officeDocument/2006/relationships/hyperlink" Target="https://educationendowmentfoundation.org.uk/education-evidence/teaching-learning-toolkit/small-group-tuitio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external document template</vt:lpstr>
    </vt:vector>
  </TitlesOfParts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DfE external document template</dc:title>
  <dc:subject/>
  <dc:creator>Publishing.TEAM@education.gsi.gov.uk</dc:creator>
  <dc:description>Master-ET-v3.8</dc:description>
  <cp:lastModifiedBy>Miss Grant</cp:lastModifiedBy>
  <cp:revision>5</cp:revision>
  <cp:lastPrinted>2014-09-17T13:26:00Z</cp:lastPrinted>
  <dcterms:created xsi:type="dcterms:W3CDTF">2024-12-19T14:09:00Z</dcterms:created>
  <dcterms:modified xsi:type="dcterms:W3CDTF">2024-12-19T14:34:00Z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0x0101006FBD534E0B2648409800B3ECF3893BDA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